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D7" w:rsidRDefault="00256AD7" w:rsidP="00256AD7">
      <w:pPr>
        <w:pStyle w:val="a4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256AD7" w:rsidRDefault="00256AD7" w:rsidP="00256AD7">
      <w:pPr>
        <w:pStyle w:val="a4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конкурсе декоративно-прикладного творчества</w:t>
      </w:r>
    </w:p>
    <w:p w:rsidR="00256AD7" w:rsidRDefault="00256AD7" w:rsidP="00324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«Рукам отрада – сердцу радость»</w:t>
      </w:r>
    </w:p>
    <w:p w:rsidR="00256AD7" w:rsidRDefault="00256AD7" w:rsidP="00256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AD7" w:rsidRDefault="00256AD7" w:rsidP="00324295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в России  Указом Президента 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2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2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В.В.Путиным объявлен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256AD7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народного</w:t>
      </w:r>
      <w:r w:rsidRPr="0025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искусства и нематериального культурного наследия народов РФ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324295" w:rsidRPr="0032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Нематериальное наследие и народное искусство включают в себя огромное количество разнообразных форм творчества – сказки,</w:t>
      </w:r>
      <w:r w:rsidR="0032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обычаи, </w:t>
      </w:r>
      <w:r w:rsidR="00324295" w:rsidRPr="0032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художественные промыслы, народные песни и танцы и т.п.</w:t>
      </w:r>
    </w:p>
    <w:p w:rsidR="00324295" w:rsidRPr="00324295" w:rsidRDefault="00324295" w:rsidP="00324295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56AD7" w:rsidRDefault="00256AD7" w:rsidP="00A1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организации и проведения конкурса декоративно-прикладного творчества </w:t>
      </w:r>
      <w:r w:rsidR="00A17DC4">
        <w:rPr>
          <w:rFonts w:ascii="Times New Roman" w:hAnsi="Times New Roman" w:cs="Times New Roman"/>
          <w:sz w:val="28"/>
          <w:szCs w:val="28"/>
        </w:rPr>
        <w:t xml:space="preserve">«Рукам отрада – сердцу радость» </w:t>
      </w:r>
      <w:r>
        <w:rPr>
          <w:rFonts w:ascii="Times New Roman" w:hAnsi="Times New Roman" w:cs="Times New Roman"/>
          <w:sz w:val="28"/>
          <w:szCs w:val="28"/>
        </w:rPr>
        <w:t>среди инвалидов по зрению всех возрастных категорий, его методическое обеспечение, порядок участия в конкурсе, критерии оценок и определения победителей и призеров.</w:t>
      </w:r>
    </w:p>
    <w:p w:rsidR="00256AD7" w:rsidRDefault="00256AD7" w:rsidP="00256AD7">
      <w:pPr>
        <w:shd w:val="clear" w:color="auto" w:fill="FFFFFF"/>
        <w:spacing w:after="420" w:line="48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  <w:t>Организацию и проведение конкурса осуществляет ГБУК «Областная библиотека для слепых» (далее Библиотека).</w:t>
      </w:r>
    </w:p>
    <w:p w:rsidR="00256AD7" w:rsidRPr="00324295" w:rsidRDefault="00256AD7" w:rsidP="00324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95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256AD7" w:rsidRPr="00324295" w:rsidRDefault="00256AD7" w:rsidP="00324295">
      <w:pPr>
        <w:rPr>
          <w:rFonts w:ascii="Times New Roman" w:hAnsi="Times New Roman" w:cs="Times New Roman"/>
          <w:sz w:val="28"/>
          <w:szCs w:val="28"/>
        </w:rPr>
      </w:pPr>
      <w:r w:rsidRPr="00324295">
        <w:rPr>
          <w:rFonts w:ascii="Times New Roman" w:hAnsi="Times New Roman" w:cs="Times New Roman"/>
          <w:sz w:val="28"/>
          <w:szCs w:val="28"/>
        </w:rPr>
        <w:t>2.1.</w:t>
      </w:r>
      <w:r w:rsidRPr="00324295">
        <w:rPr>
          <w:rFonts w:ascii="Times New Roman" w:hAnsi="Times New Roman" w:cs="Times New Roman"/>
          <w:sz w:val="28"/>
          <w:szCs w:val="28"/>
        </w:rPr>
        <w:tab/>
      </w:r>
      <w:r w:rsidR="004E5D2A" w:rsidRPr="00324295">
        <w:rPr>
          <w:rFonts w:ascii="Times New Roman" w:hAnsi="Times New Roman" w:cs="Times New Roman"/>
          <w:sz w:val="28"/>
          <w:szCs w:val="28"/>
        </w:rPr>
        <w:t>П</w:t>
      </w:r>
      <w:r w:rsidRPr="00324295">
        <w:rPr>
          <w:rFonts w:ascii="Times New Roman" w:hAnsi="Times New Roman" w:cs="Times New Roman"/>
          <w:sz w:val="28"/>
          <w:szCs w:val="28"/>
        </w:rPr>
        <w:t>опуляризация</w:t>
      </w:r>
      <w:r w:rsidR="004E5D2A" w:rsidRPr="00324295">
        <w:rPr>
          <w:rFonts w:ascii="Times New Roman" w:hAnsi="Times New Roman" w:cs="Times New Roman"/>
          <w:sz w:val="28"/>
          <w:szCs w:val="28"/>
        </w:rPr>
        <w:t xml:space="preserve"> традиционных направлений</w:t>
      </w:r>
      <w:r w:rsidRPr="0032429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творчества.</w:t>
      </w:r>
    </w:p>
    <w:p w:rsidR="00A17DC4" w:rsidRPr="00324295" w:rsidRDefault="00A17DC4" w:rsidP="00324295">
      <w:pPr>
        <w:rPr>
          <w:rFonts w:ascii="Times New Roman" w:hAnsi="Times New Roman" w:cs="Times New Roman"/>
          <w:sz w:val="28"/>
          <w:szCs w:val="28"/>
        </w:rPr>
      </w:pPr>
      <w:r w:rsidRPr="00324295">
        <w:rPr>
          <w:rFonts w:ascii="Times New Roman" w:hAnsi="Times New Roman" w:cs="Times New Roman"/>
          <w:sz w:val="28"/>
          <w:szCs w:val="28"/>
        </w:rPr>
        <w:t>2.2.</w:t>
      </w:r>
      <w:r w:rsidRPr="00324295">
        <w:rPr>
          <w:rFonts w:ascii="Times New Roman" w:hAnsi="Times New Roman" w:cs="Times New Roman"/>
          <w:sz w:val="28"/>
          <w:szCs w:val="28"/>
        </w:rPr>
        <w:tab/>
        <w:t>Развитие творческого потенциала участников, направленного на формирование гордости к культурному наследию Родины.</w:t>
      </w:r>
    </w:p>
    <w:p w:rsidR="00256AD7" w:rsidRPr="00324295" w:rsidRDefault="00256AD7" w:rsidP="00324295">
      <w:pPr>
        <w:rPr>
          <w:rFonts w:ascii="Times New Roman" w:hAnsi="Times New Roman" w:cs="Times New Roman"/>
          <w:sz w:val="28"/>
          <w:szCs w:val="28"/>
        </w:rPr>
      </w:pPr>
      <w:r w:rsidRPr="00324295">
        <w:rPr>
          <w:rFonts w:ascii="Times New Roman" w:hAnsi="Times New Roman" w:cs="Times New Roman"/>
          <w:sz w:val="28"/>
          <w:szCs w:val="28"/>
        </w:rPr>
        <w:t>2.</w:t>
      </w:r>
      <w:r w:rsidR="00A17DC4" w:rsidRPr="00324295">
        <w:rPr>
          <w:rFonts w:ascii="Times New Roman" w:hAnsi="Times New Roman" w:cs="Times New Roman"/>
          <w:sz w:val="28"/>
          <w:szCs w:val="28"/>
        </w:rPr>
        <w:t>3</w:t>
      </w:r>
      <w:r w:rsidRPr="00324295">
        <w:rPr>
          <w:rFonts w:ascii="Times New Roman" w:hAnsi="Times New Roman" w:cs="Times New Roman"/>
          <w:sz w:val="28"/>
          <w:szCs w:val="28"/>
        </w:rPr>
        <w:t>.</w:t>
      </w:r>
      <w:r w:rsidRPr="00324295">
        <w:rPr>
          <w:rFonts w:ascii="Times New Roman" w:hAnsi="Times New Roman" w:cs="Times New Roman"/>
          <w:sz w:val="28"/>
          <w:szCs w:val="28"/>
        </w:rPr>
        <w:tab/>
        <w:t>Содействие реабилитации инвалидов по зрению по средствам развития сенсорных и умственных способностей.</w:t>
      </w:r>
    </w:p>
    <w:p w:rsidR="00256AD7" w:rsidRPr="00324295" w:rsidRDefault="00256AD7" w:rsidP="00324295">
      <w:pPr>
        <w:rPr>
          <w:rFonts w:ascii="Times New Roman" w:hAnsi="Times New Roman" w:cs="Times New Roman"/>
          <w:sz w:val="28"/>
          <w:szCs w:val="28"/>
        </w:rPr>
      </w:pPr>
      <w:r w:rsidRPr="00324295">
        <w:rPr>
          <w:rFonts w:ascii="Times New Roman" w:hAnsi="Times New Roman" w:cs="Times New Roman"/>
          <w:sz w:val="28"/>
          <w:szCs w:val="28"/>
        </w:rPr>
        <w:t>2.</w:t>
      </w:r>
      <w:r w:rsidR="00A17DC4" w:rsidRPr="00324295">
        <w:rPr>
          <w:rFonts w:ascii="Times New Roman" w:hAnsi="Times New Roman" w:cs="Times New Roman"/>
          <w:sz w:val="28"/>
          <w:szCs w:val="28"/>
        </w:rPr>
        <w:t>4</w:t>
      </w:r>
      <w:r w:rsidRPr="00324295">
        <w:rPr>
          <w:rFonts w:ascii="Times New Roman" w:hAnsi="Times New Roman" w:cs="Times New Roman"/>
          <w:sz w:val="28"/>
          <w:szCs w:val="28"/>
        </w:rPr>
        <w:t>.</w:t>
      </w:r>
      <w:r w:rsidRPr="00324295">
        <w:rPr>
          <w:rFonts w:ascii="Times New Roman" w:hAnsi="Times New Roman" w:cs="Times New Roman"/>
          <w:sz w:val="28"/>
          <w:szCs w:val="28"/>
        </w:rPr>
        <w:tab/>
        <w:t>Знакомство с</w:t>
      </w:r>
      <w:r w:rsidR="00A17DC4" w:rsidRPr="00324295">
        <w:rPr>
          <w:rFonts w:ascii="Times New Roman" w:hAnsi="Times New Roman" w:cs="Times New Roman"/>
          <w:sz w:val="28"/>
          <w:szCs w:val="28"/>
        </w:rPr>
        <w:t xml:space="preserve">   искусством народов России,</w:t>
      </w:r>
      <w:r w:rsidRPr="00324295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эмоционального восприятия.</w:t>
      </w:r>
    </w:p>
    <w:p w:rsidR="00256AD7" w:rsidRDefault="00256AD7" w:rsidP="00256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7D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самореализации инвалидов по зрению всех возрастных категорий</w:t>
      </w:r>
      <w:r w:rsidR="00A1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выявление и поощрение   авторов лучших работ.</w:t>
      </w:r>
    </w:p>
    <w:p w:rsidR="00256AD7" w:rsidRDefault="00256AD7" w:rsidP="00256A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Участники конкурса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>К участию в конкурсе допускаются работы, выполненные инвалидами по зрению всех возрастных категорий.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Конкурс проводится в номинациях: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старшая возрастная категория пользователей Библиотеки города и области;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-учреждения различных сфер деятельности культуры и образования Оренбургской области.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к конкурсным работам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Представляемая работа может иметь одного автора или нескольких авторов (соавторство).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Каждая работа должна быть снабжена этикеткой-описью, на которой необходимо указать: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учреждения;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 автора;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возраст;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номинацию;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 И.О. руководителя (полностью);</w:t>
      </w:r>
    </w:p>
    <w:p w:rsidR="00256AD7" w:rsidRDefault="00256AD7" w:rsidP="00324295">
      <w:pPr>
        <w:pStyle w:val="a4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данные руководителя или автора работы.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На конкурс принимаются работы по различным видам декоративно-прикладного искусства: вязание,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, макраме, шитье, вышивка, выжигание, ковка, резьба, лепка, мозаика и т.д.</w:t>
      </w:r>
      <w:proofErr w:type="gramEnd"/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 xml:space="preserve">Работы принимаются с </w:t>
      </w:r>
      <w:r w:rsidR="00766821">
        <w:rPr>
          <w:color w:val="000000"/>
          <w:sz w:val="28"/>
          <w:szCs w:val="28"/>
        </w:rPr>
        <w:t>15 октября</w:t>
      </w:r>
      <w:r w:rsidR="004E5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76682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766821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202</w:t>
      </w:r>
      <w:r w:rsidR="004E5D2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 Критерии оценки</w:t>
      </w:r>
    </w:p>
    <w:p w:rsidR="00256AD7" w:rsidRDefault="00256AD7" w:rsidP="00324295">
      <w:pPr>
        <w:pStyle w:val="a4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5.1. Соответствие работы тематике конкурса</w:t>
      </w:r>
    </w:p>
    <w:p w:rsidR="00256AD7" w:rsidRDefault="00256AD7" w:rsidP="00324295">
      <w:pPr>
        <w:pStyle w:val="a4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5.2. Соответствие работы номинации конкурса</w:t>
      </w:r>
    </w:p>
    <w:p w:rsidR="00256AD7" w:rsidRDefault="00256AD7" w:rsidP="00324295">
      <w:pPr>
        <w:pStyle w:val="a4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5.3. Творческий подход в выполнении работ</w:t>
      </w:r>
    </w:p>
    <w:p w:rsidR="00256AD7" w:rsidRDefault="004E5D2A" w:rsidP="00324295">
      <w:pPr>
        <w:pStyle w:val="a4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5.4. Сложность работы</w:t>
      </w:r>
    </w:p>
    <w:p w:rsidR="00256AD7" w:rsidRDefault="004E5D2A" w:rsidP="00324295">
      <w:pPr>
        <w:pStyle w:val="a4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5.5. Оригинальность замысла</w:t>
      </w:r>
    </w:p>
    <w:p w:rsidR="00256AD7" w:rsidRDefault="00256AD7" w:rsidP="00324295">
      <w:pPr>
        <w:pStyle w:val="a4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5.6. Испол</w:t>
      </w:r>
      <w:r w:rsidR="004E5D2A">
        <w:rPr>
          <w:bCs/>
          <w:color w:val="000000"/>
          <w:sz w:val="28"/>
          <w:szCs w:val="28"/>
          <w:shd w:val="clear" w:color="auto" w:fill="FFFFFF"/>
        </w:rPr>
        <w:t>ьзование народных традиций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</w:t>
      </w:r>
      <w:r w:rsidR="007668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Подведение итогов конкурса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6.1.</w:t>
      </w:r>
      <w:r>
        <w:rPr>
          <w:bCs/>
          <w:color w:val="000000"/>
          <w:sz w:val="28"/>
          <w:szCs w:val="28"/>
          <w:shd w:val="clear" w:color="auto" w:fill="FFFFFF"/>
        </w:rPr>
        <w:tab/>
        <w:t>Для подведения итогов конкурса и определения победителей создается жюри Конкурса.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6.2.</w:t>
      </w:r>
      <w:r>
        <w:rPr>
          <w:bCs/>
          <w:color w:val="000000"/>
          <w:sz w:val="28"/>
          <w:szCs w:val="28"/>
          <w:shd w:val="clear" w:color="auto" w:fill="FFFFFF"/>
        </w:rPr>
        <w:tab/>
        <w:t>Итоги конкурса подводятся на заседании жюри в установленные сроки.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6.3.</w:t>
      </w:r>
      <w:r>
        <w:rPr>
          <w:bCs/>
          <w:color w:val="000000"/>
          <w:sz w:val="28"/>
          <w:szCs w:val="28"/>
          <w:shd w:val="clear" w:color="auto" w:fill="FFFFFF"/>
        </w:rPr>
        <w:tab/>
        <w:t>Победители каждой номинации награждаются дипломами и памятными подарками.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6.4.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Подведение итогов конкурса и церемония награждения </w:t>
      </w:r>
      <w:r w:rsidR="00766821">
        <w:rPr>
          <w:bCs/>
          <w:color w:val="000000"/>
          <w:sz w:val="28"/>
          <w:szCs w:val="28"/>
          <w:shd w:val="clear" w:color="auto" w:fill="FFFFFF"/>
        </w:rPr>
        <w:t xml:space="preserve">победителей состоится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766821">
        <w:rPr>
          <w:bCs/>
          <w:color w:val="000000"/>
          <w:sz w:val="28"/>
          <w:szCs w:val="28"/>
          <w:shd w:val="clear" w:color="auto" w:fill="FFFFFF"/>
        </w:rPr>
        <w:t>декабре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 202</w:t>
      </w:r>
      <w:r w:rsidR="004E5D2A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года (время и место будут сообщены дополнительно).</w:t>
      </w:r>
    </w:p>
    <w:p w:rsidR="00256AD7" w:rsidRDefault="00256AD7" w:rsidP="00256AD7">
      <w:pPr>
        <w:pStyle w:val="a4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6.5.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Итоги конкурса будут размещены на сайте библиотеки: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oobs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Прием конкурсных работ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  <w:t>Работы,  поступившие на Конкурс, авторам не возвращаются, а передаются в Библиотеку.</w:t>
      </w:r>
    </w:p>
    <w:p w:rsidR="004E5D2A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Конкурсные материалы направляются по адресу: 460006, г.</w:t>
      </w:r>
      <w:r w:rsidR="00766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Оренбург, ул.</w:t>
      </w:r>
      <w:r w:rsidR="00766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Профсоюзная, 16, ГБУК «Областная библиотека для слепых» с пометкой: на конкурс декоративно-прикладного искусства «</w:t>
      </w:r>
      <w:r w:rsidR="004E5D2A">
        <w:rPr>
          <w:sz w:val="28"/>
          <w:szCs w:val="28"/>
        </w:rPr>
        <w:t>Рукам отрада – сердцу радость</w:t>
      </w:r>
      <w:r>
        <w:rPr>
          <w:color w:val="000000"/>
          <w:sz w:val="28"/>
          <w:szCs w:val="28"/>
        </w:rPr>
        <w:t xml:space="preserve">». 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для справок: 8(3532)77-24-36, адрес эл/почты: </w:t>
      </w:r>
      <w:hyperlink r:id="rId6" w:history="1">
        <w:r w:rsidR="004E5D2A" w:rsidRPr="000454B0">
          <w:rPr>
            <w:rStyle w:val="a3"/>
            <w:sz w:val="28"/>
            <w:szCs w:val="28"/>
            <w:lang w:val="en-US"/>
          </w:rPr>
          <w:t>sllibrary</w:t>
        </w:r>
        <w:r w:rsidR="004E5D2A" w:rsidRPr="000454B0">
          <w:rPr>
            <w:rStyle w:val="a3"/>
            <w:sz w:val="28"/>
            <w:szCs w:val="28"/>
          </w:rPr>
          <w:t>@</w:t>
        </w:r>
        <w:r w:rsidR="004E5D2A" w:rsidRPr="000454B0">
          <w:rPr>
            <w:rStyle w:val="a3"/>
            <w:sz w:val="28"/>
            <w:szCs w:val="28"/>
            <w:lang w:val="en-US"/>
          </w:rPr>
          <w:t>rambler</w:t>
        </w:r>
        <w:r w:rsidR="004E5D2A" w:rsidRPr="000454B0">
          <w:rPr>
            <w:rStyle w:val="a3"/>
            <w:sz w:val="28"/>
            <w:szCs w:val="28"/>
          </w:rPr>
          <w:t>.</w:t>
        </w:r>
        <w:proofErr w:type="spellStart"/>
        <w:r w:rsidR="004E5D2A" w:rsidRPr="000454B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E5D2A" w:rsidRPr="004E5D2A" w:rsidRDefault="004E5D2A" w:rsidP="004E5D2A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творческих успехов!</w:t>
      </w:r>
    </w:p>
    <w:p w:rsidR="00256AD7" w:rsidRDefault="00256AD7" w:rsidP="00256AD7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</w:p>
    <w:p w:rsidR="00256AD7" w:rsidRDefault="00256AD7" w:rsidP="00256AD7">
      <w:pPr>
        <w:rPr>
          <w:rFonts w:ascii="Times New Roman" w:hAnsi="Times New Roman" w:cs="Times New Roman"/>
          <w:sz w:val="28"/>
          <w:szCs w:val="28"/>
        </w:rPr>
      </w:pPr>
    </w:p>
    <w:p w:rsidR="00701935" w:rsidRDefault="00701935"/>
    <w:sectPr w:rsidR="00701935" w:rsidSect="00324295">
      <w:pgSz w:w="11906" w:h="16838"/>
      <w:pgMar w:top="1077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D7"/>
    <w:rsid w:val="00217D84"/>
    <w:rsid w:val="00256AD7"/>
    <w:rsid w:val="00324295"/>
    <w:rsid w:val="004E5D2A"/>
    <w:rsid w:val="00701935"/>
    <w:rsid w:val="00766821"/>
    <w:rsid w:val="00982299"/>
    <w:rsid w:val="00A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library@rambler.ru" TargetMode="External"/><Relationship Id="rId5" Type="http://schemas.openxmlformats.org/officeDocument/2006/relationships/hyperlink" Target="http://www.oo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2022-02-08T12:06:00Z</cp:lastPrinted>
  <dcterms:created xsi:type="dcterms:W3CDTF">2022-02-08T10:58:00Z</dcterms:created>
  <dcterms:modified xsi:type="dcterms:W3CDTF">2022-10-12T07:54:00Z</dcterms:modified>
</cp:coreProperties>
</file>