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AC" w:rsidRPr="0085513A" w:rsidRDefault="001E4CAC" w:rsidP="001E4CAC">
      <w:pPr>
        <w:tabs>
          <w:tab w:val="left" w:pos="3420"/>
        </w:tabs>
        <w:jc w:val="center"/>
        <w:rPr>
          <w:rFonts w:ascii="Georgia" w:hAnsi="Georgia" w:cs="Arial"/>
          <w:b/>
          <w:sz w:val="28"/>
          <w:szCs w:val="28"/>
        </w:rPr>
      </w:pPr>
      <w:r w:rsidRPr="0085513A">
        <w:rPr>
          <w:rFonts w:ascii="Georgia" w:hAnsi="Georgia" w:cs="Arial"/>
          <w:b/>
          <w:sz w:val="28"/>
          <w:szCs w:val="28"/>
        </w:rPr>
        <w:t>Российская Федерация</w:t>
      </w:r>
    </w:p>
    <w:p w:rsidR="001E4CAC" w:rsidRDefault="001E4CAC" w:rsidP="001E4CAC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Министерство к</w:t>
      </w:r>
      <w:r w:rsidRPr="00D77304">
        <w:rPr>
          <w:rFonts w:ascii="Georgia" w:hAnsi="Georgia" w:cs="Arial"/>
          <w:sz w:val="28"/>
          <w:szCs w:val="28"/>
        </w:rPr>
        <w:t>ультур</w:t>
      </w:r>
      <w:r>
        <w:rPr>
          <w:rFonts w:ascii="Georgia" w:hAnsi="Georgia" w:cs="Arial"/>
          <w:sz w:val="28"/>
          <w:szCs w:val="28"/>
        </w:rPr>
        <w:t xml:space="preserve">ы </w:t>
      </w:r>
    </w:p>
    <w:p w:rsidR="001E4CAC" w:rsidRDefault="001E4CAC" w:rsidP="001E4CAC">
      <w:pPr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                                               Оренбургской обл</w:t>
      </w:r>
      <w:r w:rsidRPr="00D77304">
        <w:rPr>
          <w:rFonts w:ascii="Georgia" w:hAnsi="Georgia" w:cs="Arial"/>
          <w:sz w:val="28"/>
          <w:szCs w:val="28"/>
        </w:rPr>
        <w:t>асти</w:t>
      </w:r>
    </w:p>
    <w:p w:rsidR="001E4CAC" w:rsidRPr="00D77304" w:rsidRDefault="001E4CAC" w:rsidP="001E4CAC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Государственное бюджетное учреждение культуры</w:t>
      </w:r>
    </w:p>
    <w:p w:rsidR="001E4CAC" w:rsidRDefault="001E4CAC" w:rsidP="001E4CAC">
      <w:pPr>
        <w:jc w:val="center"/>
        <w:rPr>
          <w:rFonts w:ascii="Georgia" w:hAnsi="Georgia"/>
          <w:b/>
          <w:sz w:val="32"/>
          <w:szCs w:val="32"/>
        </w:rPr>
      </w:pPr>
      <w:r w:rsidRPr="0085513A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«О</w:t>
      </w:r>
      <w:r w:rsidRPr="0085513A">
        <w:rPr>
          <w:rFonts w:ascii="Georgia" w:hAnsi="Georgia"/>
          <w:b/>
          <w:sz w:val="32"/>
          <w:szCs w:val="32"/>
        </w:rPr>
        <w:t>бластная библиотека для слепых</w:t>
      </w:r>
      <w:r>
        <w:rPr>
          <w:rFonts w:ascii="Georgia" w:hAnsi="Georgia"/>
          <w:b/>
          <w:sz w:val="32"/>
          <w:szCs w:val="32"/>
        </w:rPr>
        <w:t>»</w:t>
      </w:r>
    </w:p>
    <w:p w:rsidR="001E4CAC" w:rsidRDefault="001E4CAC" w:rsidP="001E4CAC"/>
    <w:p w:rsidR="001E4CAC" w:rsidRDefault="001E4CAC" w:rsidP="001E4CAC">
      <w:pPr>
        <w:jc w:val="center"/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1E4CAC" w:rsidRPr="00815771" w:rsidTr="00DB306F">
        <w:trPr>
          <w:trHeight w:hRule="exact" w:val="358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1E4CAC" w:rsidRPr="00815771" w:rsidRDefault="001E4CAC" w:rsidP="00DB306F">
            <w:pPr>
              <w:jc w:val="center"/>
              <w:rPr>
                <w:b/>
                <w:bCs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1E4CAC" w:rsidRDefault="001E4CAC" w:rsidP="00DB306F">
            <w:pPr>
              <w:jc w:val="center"/>
              <w:rPr>
                <w:sz w:val="28"/>
                <w:szCs w:val="28"/>
              </w:rPr>
            </w:pPr>
          </w:p>
          <w:p w:rsidR="001E4CAC" w:rsidRDefault="001E4CAC" w:rsidP="00DB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04BD6">
              <w:rPr>
                <w:sz w:val="28"/>
                <w:szCs w:val="28"/>
              </w:rPr>
              <w:t>ПРИКАЗ</w:t>
            </w:r>
          </w:p>
          <w:p w:rsidR="001E4CAC" w:rsidRPr="005F20A3" w:rsidRDefault="001E4CAC" w:rsidP="00DB306F">
            <w:pPr>
              <w:rPr>
                <w:sz w:val="28"/>
                <w:szCs w:val="28"/>
              </w:rPr>
            </w:pPr>
            <w:r w:rsidRPr="005F20A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13.01.2020 №2а</w:t>
            </w:r>
          </w:p>
          <w:p w:rsidR="001E4CAC" w:rsidRDefault="001E4CAC" w:rsidP="00DB306F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E4CAC" w:rsidRDefault="001E4CAC" w:rsidP="00DB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работы «телефона доверия» по вопросам противодействия коррупции.</w:t>
            </w:r>
          </w:p>
          <w:p w:rsidR="001E4CAC" w:rsidRDefault="001E4CAC" w:rsidP="00DB306F">
            <w:pPr>
              <w:rPr>
                <w:sz w:val="28"/>
                <w:szCs w:val="28"/>
              </w:rPr>
            </w:pPr>
          </w:p>
          <w:p w:rsidR="001E4CAC" w:rsidRDefault="001E4CAC" w:rsidP="00DB306F">
            <w:pPr>
              <w:rPr>
                <w:sz w:val="28"/>
                <w:szCs w:val="28"/>
              </w:rPr>
            </w:pPr>
          </w:p>
          <w:p w:rsidR="001E4CAC" w:rsidRDefault="001E4CAC" w:rsidP="00DB306F">
            <w:pPr>
              <w:rPr>
                <w:sz w:val="28"/>
                <w:szCs w:val="28"/>
              </w:rPr>
            </w:pPr>
          </w:p>
          <w:p w:rsidR="001E4CAC" w:rsidRDefault="001E4CAC" w:rsidP="00DB306F">
            <w:pPr>
              <w:rPr>
                <w:sz w:val="28"/>
                <w:szCs w:val="28"/>
              </w:rPr>
            </w:pPr>
          </w:p>
          <w:p w:rsidR="001E4CAC" w:rsidRPr="00602CBC" w:rsidRDefault="001E4CAC" w:rsidP="00DB306F">
            <w:pPr>
              <w:rPr>
                <w:sz w:val="28"/>
                <w:szCs w:val="28"/>
              </w:rPr>
            </w:pPr>
          </w:p>
        </w:tc>
      </w:tr>
    </w:tbl>
    <w:p w:rsidR="00A80222" w:rsidRDefault="00A80222" w:rsidP="001E4CAC"/>
    <w:p w:rsidR="00A107C5" w:rsidRDefault="00A107C5" w:rsidP="00A107C5">
      <w:pPr>
        <w:pStyle w:val="10"/>
        <w:jc w:val="both"/>
        <w:rPr>
          <w:sz w:val="28"/>
          <w:szCs w:val="28"/>
        </w:rPr>
      </w:pPr>
    </w:p>
    <w:p w:rsidR="002F3B45" w:rsidRDefault="002F3B45" w:rsidP="00FA281E">
      <w:pPr>
        <w:shd w:val="clear" w:color="auto" w:fill="FFFFFF"/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F3B45">
        <w:rPr>
          <w:sz w:val="28"/>
          <w:szCs w:val="28"/>
        </w:rPr>
        <w:t xml:space="preserve"> </w:t>
      </w:r>
      <w:r w:rsidR="00744588" w:rsidRPr="00744588">
        <w:rPr>
          <w:sz w:val="28"/>
          <w:szCs w:val="28"/>
        </w:rPr>
        <w:t>Федеральны</w:t>
      </w:r>
      <w:r w:rsidR="00744588">
        <w:rPr>
          <w:sz w:val="28"/>
          <w:szCs w:val="28"/>
        </w:rPr>
        <w:t>м</w:t>
      </w:r>
      <w:r w:rsidR="00744588" w:rsidRPr="00744588">
        <w:rPr>
          <w:sz w:val="28"/>
          <w:szCs w:val="28"/>
        </w:rPr>
        <w:t xml:space="preserve"> закон</w:t>
      </w:r>
      <w:r w:rsidR="00744588">
        <w:rPr>
          <w:sz w:val="28"/>
          <w:szCs w:val="28"/>
        </w:rPr>
        <w:t>ом</w:t>
      </w:r>
      <w:r w:rsidR="00744588" w:rsidRPr="00744588">
        <w:rPr>
          <w:sz w:val="28"/>
          <w:szCs w:val="28"/>
        </w:rPr>
        <w:t xml:space="preserve"> от </w:t>
      </w:r>
      <w:r w:rsidR="00FA281E">
        <w:rPr>
          <w:sz w:val="28"/>
          <w:szCs w:val="28"/>
        </w:rPr>
        <w:t xml:space="preserve">25 декабря </w:t>
      </w:r>
      <w:r w:rsidR="00744588" w:rsidRPr="00744588">
        <w:rPr>
          <w:sz w:val="28"/>
          <w:szCs w:val="28"/>
        </w:rPr>
        <w:t>2008</w:t>
      </w:r>
      <w:r w:rsidR="00FA281E">
        <w:rPr>
          <w:sz w:val="28"/>
          <w:szCs w:val="28"/>
        </w:rPr>
        <w:t xml:space="preserve"> года</w:t>
      </w:r>
      <w:r w:rsidR="00744588" w:rsidRPr="00744588">
        <w:rPr>
          <w:sz w:val="28"/>
          <w:szCs w:val="28"/>
        </w:rPr>
        <w:t xml:space="preserve"> </w:t>
      </w:r>
      <w:r w:rsidR="00744588">
        <w:rPr>
          <w:sz w:val="28"/>
          <w:szCs w:val="28"/>
        </w:rPr>
        <w:t>№</w:t>
      </w:r>
      <w:r w:rsidR="00744588" w:rsidRPr="00744588">
        <w:rPr>
          <w:sz w:val="28"/>
          <w:szCs w:val="28"/>
        </w:rPr>
        <w:t xml:space="preserve"> 273-ФЗ</w:t>
      </w:r>
      <w:r w:rsidR="00744588">
        <w:rPr>
          <w:sz w:val="28"/>
          <w:szCs w:val="28"/>
        </w:rPr>
        <w:t xml:space="preserve">                                      «</w:t>
      </w:r>
      <w:r w:rsidR="00744588" w:rsidRPr="00744588">
        <w:rPr>
          <w:sz w:val="28"/>
          <w:szCs w:val="28"/>
        </w:rPr>
        <w:t>О противодействии коррупции</w:t>
      </w:r>
      <w:r w:rsidR="00744588">
        <w:rPr>
          <w:sz w:val="28"/>
          <w:szCs w:val="28"/>
        </w:rPr>
        <w:t>», а также в целях п</w:t>
      </w:r>
      <w:r w:rsidR="00744588" w:rsidRPr="00744588">
        <w:rPr>
          <w:sz w:val="28"/>
          <w:szCs w:val="28"/>
        </w:rPr>
        <w:t>овышени</w:t>
      </w:r>
      <w:r w:rsidR="00744588">
        <w:rPr>
          <w:sz w:val="28"/>
          <w:szCs w:val="28"/>
        </w:rPr>
        <w:t>я</w:t>
      </w:r>
      <w:r w:rsidR="00744588" w:rsidRPr="00744588">
        <w:rPr>
          <w:sz w:val="28"/>
          <w:szCs w:val="28"/>
        </w:rPr>
        <w:t xml:space="preserve"> уровня общественной активно</w:t>
      </w:r>
      <w:r w:rsidR="00744588">
        <w:rPr>
          <w:sz w:val="28"/>
          <w:szCs w:val="28"/>
        </w:rPr>
        <w:t xml:space="preserve">сти в противодействии коррупции и </w:t>
      </w:r>
      <w:r w:rsidR="00744588" w:rsidRPr="00744588">
        <w:rPr>
          <w:sz w:val="28"/>
          <w:szCs w:val="28"/>
        </w:rPr>
        <w:t>совершенствовани</w:t>
      </w:r>
      <w:r w:rsidR="00744588">
        <w:rPr>
          <w:sz w:val="28"/>
          <w:szCs w:val="28"/>
        </w:rPr>
        <w:t>я</w:t>
      </w:r>
      <w:r w:rsidR="00744588" w:rsidRPr="00744588">
        <w:rPr>
          <w:sz w:val="28"/>
          <w:szCs w:val="28"/>
        </w:rPr>
        <w:t xml:space="preserve"> механизмов взаимодействия </w:t>
      </w:r>
      <w:r w:rsidR="00C81914">
        <w:rPr>
          <w:sz w:val="28"/>
          <w:szCs w:val="28"/>
        </w:rPr>
        <w:t>ГБУК «Областная библиотека для слепых»</w:t>
      </w:r>
      <w:r w:rsidR="00744588">
        <w:rPr>
          <w:sz w:val="28"/>
          <w:szCs w:val="28"/>
        </w:rPr>
        <w:t xml:space="preserve"> Оренбургской области</w:t>
      </w:r>
      <w:r w:rsidR="00744588" w:rsidRPr="00744588">
        <w:rPr>
          <w:sz w:val="28"/>
          <w:szCs w:val="28"/>
        </w:rPr>
        <w:t xml:space="preserve"> с гражданами</w:t>
      </w:r>
      <w:r w:rsidR="00980380">
        <w:rPr>
          <w:sz w:val="28"/>
          <w:szCs w:val="28"/>
        </w:rPr>
        <w:t>, юридическими лицами</w:t>
      </w:r>
      <w:r w:rsidR="00744588">
        <w:rPr>
          <w:sz w:val="28"/>
          <w:szCs w:val="28"/>
        </w:rPr>
        <w:t xml:space="preserve"> и институтами  гражданского общества</w:t>
      </w:r>
      <w:r w:rsidR="00FA281E">
        <w:rPr>
          <w:sz w:val="28"/>
          <w:szCs w:val="28"/>
        </w:rPr>
        <w:t xml:space="preserve">          </w:t>
      </w:r>
      <w:proofErr w:type="gramStart"/>
      <w:r w:rsidRPr="002F3B45">
        <w:rPr>
          <w:sz w:val="28"/>
          <w:szCs w:val="28"/>
        </w:rPr>
        <w:t>п</w:t>
      </w:r>
      <w:proofErr w:type="gramEnd"/>
      <w:r w:rsidRPr="002F3B45">
        <w:rPr>
          <w:sz w:val="28"/>
          <w:szCs w:val="28"/>
        </w:rPr>
        <w:t xml:space="preserve"> р и к а з ы в а ю:</w:t>
      </w:r>
    </w:p>
    <w:p w:rsidR="00744588" w:rsidRDefault="002F3B45" w:rsidP="00FA281E">
      <w:pPr>
        <w:shd w:val="clear" w:color="auto" w:fill="FFFFFF"/>
        <w:spacing w:line="360" w:lineRule="auto"/>
        <w:ind w:right="283" w:firstLine="567"/>
        <w:jc w:val="both"/>
        <w:rPr>
          <w:sz w:val="28"/>
          <w:szCs w:val="28"/>
        </w:rPr>
      </w:pPr>
      <w:r w:rsidRPr="002F3B45">
        <w:rPr>
          <w:sz w:val="28"/>
          <w:szCs w:val="28"/>
        </w:rPr>
        <w:t>1.</w:t>
      </w:r>
      <w:r w:rsidR="00FA281E">
        <w:rPr>
          <w:sz w:val="28"/>
          <w:szCs w:val="28"/>
        </w:rPr>
        <w:t xml:space="preserve"> Утвердить п</w:t>
      </w:r>
      <w:r w:rsidR="00744588">
        <w:rPr>
          <w:sz w:val="28"/>
          <w:szCs w:val="28"/>
        </w:rPr>
        <w:t xml:space="preserve">орядок работы «телефона доверия» по вопросам противодействия коррупции в </w:t>
      </w:r>
      <w:r w:rsidR="00C81914">
        <w:rPr>
          <w:sz w:val="28"/>
          <w:szCs w:val="28"/>
        </w:rPr>
        <w:t>ГБУК «Областная библиотека для слепых»</w:t>
      </w:r>
      <w:r w:rsidR="00744588">
        <w:rPr>
          <w:sz w:val="28"/>
          <w:szCs w:val="28"/>
        </w:rPr>
        <w:t xml:space="preserve"> Оренбургской области согласно приложению</w:t>
      </w:r>
      <w:r w:rsidR="008C57D0">
        <w:rPr>
          <w:sz w:val="28"/>
          <w:szCs w:val="28"/>
        </w:rPr>
        <w:t>.</w:t>
      </w:r>
    </w:p>
    <w:p w:rsidR="00FA281E" w:rsidRDefault="00FA281E" w:rsidP="00FA281E">
      <w:pPr>
        <w:shd w:val="clear" w:color="auto" w:fill="FFFFFF"/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ответственным за работу «телефона доверия» </w:t>
      </w:r>
      <w:r w:rsidR="00C81914">
        <w:rPr>
          <w:sz w:val="28"/>
          <w:szCs w:val="28"/>
        </w:rPr>
        <w:t>заведующего отделом обслуживания</w:t>
      </w:r>
      <w:r>
        <w:rPr>
          <w:sz w:val="28"/>
          <w:szCs w:val="28"/>
        </w:rPr>
        <w:t>, ответственного за работу по профилактике коррупционных и иных правонарушениях</w:t>
      </w:r>
      <w:r w:rsidR="00EF1C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1914">
        <w:rPr>
          <w:sz w:val="28"/>
          <w:szCs w:val="28"/>
        </w:rPr>
        <w:t>Селезневу Ларису Анатольевну</w:t>
      </w:r>
      <w:r>
        <w:rPr>
          <w:sz w:val="28"/>
          <w:szCs w:val="28"/>
        </w:rPr>
        <w:t>.</w:t>
      </w:r>
    </w:p>
    <w:p w:rsidR="00C97C29" w:rsidRDefault="00FA281E" w:rsidP="008C57D0">
      <w:pPr>
        <w:shd w:val="clear" w:color="auto" w:fill="FFFFFF"/>
        <w:spacing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B45" w:rsidRPr="002F3B45">
        <w:rPr>
          <w:sz w:val="28"/>
          <w:szCs w:val="28"/>
        </w:rPr>
        <w:t>. Контроль за исполнением настоящего приказа оставляю за собой</w:t>
      </w:r>
      <w:r w:rsidR="009145FE">
        <w:rPr>
          <w:sz w:val="28"/>
          <w:szCs w:val="28"/>
        </w:rPr>
        <w:t>.</w:t>
      </w:r>
    </w:p>
    <w:p w:rsidR="008C57D0" w:rsidRDefault="008C57D0" w:rsidP="008C57D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2498D" w:rsidRDefault="00C81914" w:rsidP="008C57D0">
      <w:pPr>
        <w:pStyle w:val="10"/>
        <w:tabs>
          <w:tab w:val="left" w:pos="9639"/>
        </w:tabs>
        <w:spacing w:line="360" w:lineRule="auto"/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542366">
        <w:rPr>
          <w:sz w:val="28"/>
          <w:szCs w:val="28"/>
        </w:rPr>
        <w:t xml:space="preserve">                         </w:t>
      </w:r>
      <w:r w:rsidR="001B10AB">
        <w:rPr>
          <w:sz w:val="28"/>
          <w:szCs w:val="28"/>
        </w:rPr>
        <w:t xml:space="preserve">                                             </w:t>
      </w:r>
      <w:r w:rsidR="003D344B">
        <w:rPr>
          <w:sz w:val="28"/>
          <w:szCs w:val="28"/>
        </w:rPr>
        <w:t xml:space="preserve">                       </w:t>
      </w:r>
      <w:r w:rsidR="00C97C29">
        <w:rPr>
          <w:sz w:val="28"/>
          <w:szCs w:val="28"/>
        </w:rPr>
        <w:t>В.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Учкина</w:t>
      </w:r>
      <w:proofErr w:type="spellEnd"/>
    </w:p>
    <w:p w:rsidR="008C57D0" w:rsidRDefault="008C57D0" w:rsidP="008C57D0">
      <w:pPr>
        <w:pStyle w:val="10"/>
        <w:tabs>
          <w:tab w:val="left" w:pos="9639"/>
        </w:tabs>
        <w:spacing w:line="360" w:lineRule="auto"/>
        <w:ind w:right="255"/>
        <w:jc w:val="both"/>
        <w:rPr>
          <w:sz w:val="28"/>
          <w:szCs w:val="28"/>
        </w:rPr>
      </w:pPr>
    </w:p>
    <w:p w:rsidR="008C57D0" w:rsidRDefault="008C57D0" w:rsidP="008C57D0">
      <w:pPr>
        <w:pStyle w:val="10"/>
        <w:tabs>
          <w:tab w:val="left" w:pos="9639"/>
        </w:tabs>
        <w:spacing w:line="360" w:lineRule="auto"/>
        <w:ind w:right="255"/>
        <w:jc w:val="both"/>
        <w:rPr>
          <w:sz w:val="28"/>
          <w:szCs w:val="28"/>
        </w:rPr>
      </w:pPr>
    </w:p>
    <w:p w:rsidR="008C57D0" w:rsidRDefault="008C57D0" w:rsidP="008C57D0">
      <w:pPr>
        <w:pStyle w:val="10"/>
        <w:tabs>
          <w:tab w:val="left" w:pos="9639"/>
        </w:tabs>
        <w:spacing w:line="360" w:lineRule="auto"/>
        <w:ind w:right="255"/>
        <w:jc w:val="both"/>
        <w:rPr>
          <w:sz w:val="28"/>
          <w:szCs w:val="28"/>
        </w:rPr>
      </w:pPr>
    </w:p>
    <w:p w:rsidR="008C57D0" w:rsidRDefault="008C57D0" w:rsidP="008C57D0">
      <w:pPr>
        <w:pStyle w:val="10"/>
        <w:tabs>
          <w:tab w:val="left" w:pos="9639"/>
        </w:tabs>
        <w:spacing w:line="360" w:lineRule="auto"/>
        <w:ind w:right="255"/>
        <w:jc w:val="both"/>
        <w:rPr>
          <w:sz w:val="28"/>
          <w:szCs w:val="28"/>
        </w:rPr>
      </w:pPr>
    </w:p>
    <w:p w:rsidR="008C57D0" w:rsidRDefault="008C57D0" w:rsidP="00FA281E">
      <w:pPr>
        <w:shd w:val="clear" w:color="auto" w:fill="FFFFFF"/>
        <w:ind w:right="-2"/>
        <w:rPr>
          <w:color w:val="000000"/>
          <w:sz w:val="28"/>
          <w:szCs w:val="28"/>
        </w:rPr>
      </w:pPr>
    </w:p>
    <w:p w:rsidR="008C57D0" w:rsidRPr="004E4E61" w:rsidRDefault="008C57D0" w:rsidP="008C57D0">
      <w:pPr>
        <w:shd w:val="clear" w:color="auto" w:fill="FFFFFF"/>
        <w:ind w:left="4820" w:right="-2"/>
        <w:jc w:val="right"/>
        <w:rPr>
          <w:sz w:val="28"/>
          <w:szCs w:val="28"/>
        </w:rPr>
      </w:pPr>
      <w:r w:rsidRPr="004E4E61">
        <w:rPr>
          <w:sz w:val="28"/>
          <w:szCs w:val="28"/>
        </w:rPr>
        <w:t xml:space="preserve">Приложение </w:t>
      </w:r>
    </w:p>
    <w:p w:rsidR="008C57D0" w:rsidRPr="004E4E61" w:rsidRDefault="008C57D0" w:rsidP="008C57D0">
      <w:pPr>
        <w:shd w:val="clear" w:color="auto" w:fill="FFFFFF"/>
        <w:ind w:left="4820" w:right="-2"/>
        <w:jc w:val="right"/>
        <w:rPr>
          <w:sz w:val="28"/>
          <w:szCs w:val="28"/>
        </w:rPr>
      </w:pPr>
      <w:r w:rsidRPr="004E4E61">
        <w:rPr>
          <w:sz w:val="28"/>
          <w:szCs w:val="28"/>
        </w:rPr>
        <w:t xml:space="preserve">к приказу </w:t>
      </w:r>
      <w:r w:rsidR="004E4E61" w:rsidRPr="004E4E61">
        <w:rPr>
          <w:sz w:val="28"/>
          <w:szCs w:val="28"/>
        </w:rPr>
        <w:t>библиотеки</w:t>
      </w:r>
    </w:p>
    <w:p w:rsidR="008C57D0" w:rsidRPr="00C81914" w:rsidRDefault="004D691A" w:rsidP="008C57D0">
      <w:pPr>
        <w:shd w:val="clear" w:color="auto" w:fill="FFFFFF"/>
        <w:ind w:left="4820" w:right="-2"/>
        <w:jc w:val="right"/>
        <w:rPr>
          <w:color w:val="FF0000"/>
          <w:sz w:val="28"/>
          <w:szCs w:val="28"/>
        </w:rPr>
      </w:pPr>
      <w:r w:rsidRPr="004E4E61">
        <w:rPr>
          <w:sz w:val="28"/>
          <w:szCs w:val="28"/>
        </w:rPr>
        <w:t xml:space="preserve">        </w:t>
      </w:r>
      <w:r w:rsidR="008C57D0" w:rsidRPr="004E4E61">
        <w:rPr>
          <w:sz w:val="28"/>
          <w:szCs w:val="28"/>
        </w:rPr>
        <w:t>от ____</w:t>
      </w:r>
      <w:r w:rsidRPr="004E4E61">
        <w:rPr>
          <w:sz w:val="28"/>
          <w:szCs w:val="28"/>
        </w:rPr>
        <w:t>_______</w:t>
      </w:r>
      <w:r w:rsidR="008C57D0" w:rsidRPr="004E4E61">
        <w:rPr>
          <w:sz w:val="28"/>
          <w:szCs w:val="28"/>
        </w:rPr>
        <w:t>№ _____</w:t>
      </w:r>
    </w:p>
    <w:p w:rsidR="008C57D0" w:rsidRDefault="008C57D0" w:rsidP="008C57D0">
      <w:pPr>
        <w:shd w:val="clear" w:color="auto" w:fill="FFFFFF"/>
        <w:ind w:left="4820" w:right="-2"/>
        <w:jc w:val="right"/>
        <w:rPr>
          <w:color w:val="000000"/>
          <w:sz w:val="28"/>
          <w:szCs w:val="28"/>
        </w:rPr>
      </w:pPr>
    </w:p>
    <w:p w:rsidR="008C57D0" w:rsidRPr="00AD5D8C" w:rsidRDefault="008C57D0" w:rsidP="008C57D0">
      <w:pPr>
        <w:shd w:val="clear" w:color="auto" w:fill="FFFFFF"/>
        <w:ind w:left="5954" w:right="-2"/>
      </w:pPr>
    </w:p>
    <w:p w:rsidR="008C57D0" w:rsidRDefault="008C57D0" w:rsidP="008C57D0">
      <w:pPr>
        <w:shd w:val="clear" w:color="auto" w:fill="FFFFFF"/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8C57D0" w:rsidRPr="000874A5" w:rsidRDefault="008C57D0" w:rsidP="008C57D0">
      <w:pPr>
        <w:shd w:val="clear" w:color="auto" w:fill="FFFFFF"/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«телефона доверия» по вопросам противодействия коррупции в </w:t>
      </w:r>
      <w:r w:rsidR="00C81914">
        <w:rPr>
          <w:color w:val="000000"/>
          <w:sz w:val="28"/>
          <w:szCs w:val="28"/>
        </w:rPr>
        <w:t>ГБУК «Областная библиотека для слепых»</w:t>
      </w:r>
      <w:r>
        <w:rPr>
          <w:color w:val="000000"/>
          <w:sz w:val="28"/>
          <w:szCs w:val="28"/>
        </w:rPr>
        <w:t xml:space="preserve"> </w:t>
      </w:r>
    </w:p>
    <w:p w:rsidR="008C57D0" w:rsidRPr="000874A5" w:rsidRDefault="008C57D0" w:rsidP="008C57D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7D0" w:rsidRPr="00323CCD" w:rsidRDefault="008C57D0" w:rsidP="008C57D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CCD">
        <w:rPr>
          <w:rFonts w:ascii="Times New Roman" w:hAnsi="Times New Roman" w:cs="Times New Roman"/>
          <w:sz w:val="28"/>
          <w:szCs w:val="28"/>
        </w:rPr>
        <w:t>1. Настоящи</w:t>
      </w:r>
      <w:r w:rsidR="00FA7395">
        <w:rPr>
          <w:rFonts w:ascii="Times New Roman" w:hAnsi="Times New Roman" w:cs="Times New Roman"/>
          <w:sz w:val="28"/>
          <w:szCs w:val="28"/>
        </w:rPr>
        <w:t xml:space="preserve">й порядок определяет организацию работы «телефона доверия» </w:t>
      </w:r>
      <w:r w:rsidR="00FA7395" w:rsidRPr="00FA7395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в </w:t>
      </w:r>
      <w:r w:rsidR="00C81914" w:rsidRPr="00C81914">
        <w:rPr>
          <w:rFonts w:ascii="Times New Roman" w:hAnsi="Times New Roman" w:cs="Times New Roman"/>
          <w:color w:val="000000"/>
          <w:sz w:val="28"/>
          <w:szCs w:val="28"/>
        </w:rPr>
        <w:t>ГБУК «Областная библиотека для слепых»</w:t>
      </w:r>
      <w:r w:rsidR="00FA7395" w:rsidRPr="00FA7395">
        <w:rPr>
          <w:rFonts w:ascii="Times New Roman" w:hAnsi="Times New Roman" w:cs="Times New Roman"/>
          <w:sz w:val="28"/>
          <w:szCs w:val="28"/>
        </w:rPr>
        <w:t xml:space="preserve"> </w:t>
      </w:r>
      <w:r w:rsidR="00FA739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81914">
        <w:rPr>
          <w:rFonts w:ascii="Times New Roman" w:hAnsi="Times New Roman" w:cs="Times New Roman"/>
          <w:sz w:val="28"/>
          <w:szCs w:val="28"/>
        </w:rPr>
        <w:t>библиотека</w:t>
      </w:r>
      <w:r w:rsidR="00FA7395">
        <w:rPr>
          <w:rFonts w:ascii="Times New Roman" w:hAnsi="Times New Roman" w:cs="Times New Roman"/>
          <w:sz w:val="28"/>
          <w:szCs w:val="28"/>
        </w:rPr>
        <w:t>).</w:t>
      </w:r>
    </w:p>
    <w:p w:rsidR="008C57D0" w:rsidRPr="00323CCD" w:rsidRDefault="008C57D0" w:rsidP="008C57D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CCD">
        <w:rPr>
          <w:rFonts w:ascii="Times New Roman" w:hAnsi="Times New Roman" w:cs="Times New Roman"/>
          <w:sz w:val="28"/>
          <w:szCs w:val="28"/>
        </w:rPr>
        <w:t xml:space="preserve">2. </w:t>
      </w:r>
      <w:r w:rsidR="00FA7395">
        <w:rPr>
          <w:rFonts w:ascii="Times New Roman" w:hAnsi="Times New Roman" w:cs="Times New Roman"/>
          <w:sz w:val="28"/>
          <w:szCs w:val="28"/>
        </w:rPr>
        <w:t xml:space="preserve">«Телефон доверия» - канал связи с гражданами и юридическими лицами, созданный в целях получения дополнительной информации для совершенствования деятельности </w:t>
      </w:r>
      <w:r w:rsidR="00C81914">
        <w:rPr>
          <w:rFonts w:ascii="Times New Roman" w:hAnsi="Times New Roman" w:cs="Times New Roman"/>
          <w:sz w:val="28"/>
          <w:szCs w:val="28"/>
        </w:rPr>
        <w:t>библиотеки</w:t>
      </w:r>
      <w:r w:rsidR="00FA7395">
        <w:rPr>
          <w:rFonts w:ascii="Times New Roman" w:hAnsi="Times New Roman" w:cs="Times New Roman"/>
          <w:sz w:val="28"/>
          <w:szCs w:val="28"/>
        </w:rPr>
        <w:t xml:space="preserve"> </w:t>
      </w:r>
      <w:r w:rsidR="00FA7395" w:rsidRPr="00FA7395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 w:rsidR="00FA7395">
        <w:rPr>
          <w:rFonts w:ascii="Times New Roman" w:hAnsi="Times New Roman" w:cs="Times New Roman"/>
          <w:sz w:val="28"/>
          <w:szCs w:val="28"/>
        </w:rPr>
        <w:t xml:space="preserve">, оперативного реагирования на возможные коррупционные проявления в деятельности </w:t>
      </w:r>
      <w:r w:rsidR="00C81914">
        <w:rPr>
          <w:rFonts w:ascii="Times New Roman" w:hAnsi="Times New Roman" w:cs="Times New Roman"/>
          <w:sz w:val="28"/>
          <w:szCs w:val="28"/>
        </w:rPr>
        <w:t>работников библиотеки</w:t>
      </w:r>
      <w:r w:rsidR="00FA7395"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 граждан.</w:t>
      </w:r>
    </w:p>
    <w:p w:rsidR="008C57D0" w:rsidRDefault="008C57D0" w:rsidP="00FA7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CCD">
        <w:rPr>
          <w:rFonts w:ascii="Times New Roman" w:hAnsi="Times New Roman" w:cs="Times New Roman"/>
          <w:sz w:val="28"/>
          <w:szCs w:val="28"/>
        </w:rPr>
        <w:t xml:space="preserve">3. </w:t>
      </w:r>
      <w:r w:rsidR="00FA7395">
        <w:rPr>
          <w:rFonts w:ascii="Times New Roman" w:hAnsi="Times New Roman" w:cs="Times New Roman"/>
          <w:sz w:val="28"/>
          <w:szCs w:val="28"/>
        </w:rPr>
        <w:t xml:space="preserve">По «телефону доверия» принимается и рассматривается следующая информация о фактах: </w:t>
      </w:r>
    </w:p>
    <w:p w:rsidR="00FA7395" w:rsidRDefault="00FA7395" w:rsidP="00FA7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коррупционных проявлений в действиях </w:t>
      </w:r>
      <w:r w:rsidR="00C81914">
        <w:rPr>
          <w:rFonts w:ascii="Times New Roman" w:hAnsi="Times New Roman" w:cs="Times New Roman"/>
          <w:sz w:val="28"/>
          <w:szCs w:val="28"/>
        </w:rPr>
        <w:t>работников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395" w:rsidRDefault="00FA7395" w:rsidP="00FA7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конфликта интересов в действиях </w:t>
      </w:r>
      <w:r w:rsidR="00C81914">
        <w:rPr>
          <w:rFonts w:ascii="Times New Roman" w:hAnsi="Times New Roman" w:cs="Times New Roman"/>
          <w:sz w:val="28"/>
          <w:szCs w:val="28"/>
        </w:rPr>
        <w:t>работников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395" w:rsidRDefault="005A12B4" w:rsidP="005A12B4">
      <w:pPr>
        <w:pStyle w:val="ConsPlusNormal"/>
        <w:ind w:right="-2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395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C81914" w:rsidRPr="005A12B4">
        <w:rPr>
          <w:rFonts w:ascii="Times New Roman" w:hAnsi="Times New Roman" w:cs="Times New Roman"/>
          <w:sz w:val="28"/>
          <w:szCs w:val="28"/>
        </w:rPr>
        <w:t>работник</w:t>
      </w:r>
      <w:r w:rsidRPr="005A12B4">
        <w:rPr>
          <w:rFonts w:ascii="Times New Roman" w:hAnsi="Times New Roman" w:cs="Times New Roman"/>
          <w:sz w:val="28"/>
          <w:szCs w:val="28"/>
        </w:rPr>
        <w:t>ами</w:t>
      </w:r>
      <w:r w:rsidR="00C81914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FA7395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законодательством Российской Федерации.</w:t>
      </w:r>
    </w:p>
    <w:p w:rsidR="007D5CAD" w:rsidRDefault="007D5CAD" w:rsidP="00FA7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о </w:t>
      </w:r>
      <w:r w:rsidR="00FA281E">
        <w:rPr>
          <w:rFonts w:ascii="Times New Roman" w:hAnsi="Times New Roman" w:cs="Times New Roman"/>
          <w:sz w:val="28"/>
          <w:szCs w:val="28"/>
        </w:rPr>
        <w:t>номере</w:t>
      </w:r>
      <w:r w:rsidR="00EF1C9A">
        <w:rPr>
          <w:rFonts w:ascii="Times New Roman" w:hAnsi="Times New Roman" w:cs="Times New Roman"/>
          <w:sz w:val="28"/>
          <w:szCs w:val="28"/>
        </w:rPr>
        <w:t>, порядке работы «телефона доверия»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C81914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Pr="007D5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7D5CAD">
        <w:rPr>
          <w:rFonts w:ascii="Times New Roman" w:hAnsi="Times New Roman" w:cs="Times New Roman"/>
          <w:sz w:val="28"/>
          <w:szCs w:val="28"/>
        </w:rPr>
        <w:t>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5CAD" w:rsidRDefault="007D5CAD" w:rsidP="00FA7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Приём сообщений в </w:t>
      </w:r>
      <w:r w:rsidR="00C81914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выходных, праздничных дней, согласно режиму работы и в соответствии со служебным распорядком.</w:t>
      </w:r>
    </w:p>
    <w:p w:rsidR="00FF0252" w:rsidRDefault="00FF0252" w:rsidP="00FA7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Рассмотрение </w:t>
      </w:r>
      <w:r w:rsidR="00FA281E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на «телефон доверия» осуществляется в соответствии с Федеральным законом от </w:t>
      </w:r>
      <w:r w:rsidR="00FA281E">
        <w:rPr>
          <w:rFonts w:ascii="Times New Roman" w:hAnsi="Times New Roman" w:cs="Times New Roman"/>
          <w:sz w:val="28"/>
          <w:szCs w:val="28"/>
        </w:rPr>
        <w:t xml:space="preserve">2 мая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FA281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1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6E26E1">
        <w:rPr>
          <w:rFonts w:ascii="Times New Roman" w:hAnsi="Times New Roman" w:cs="Times New Roman"/>
          <w:sz w:val="28"/>
          <w:szCs w:val="28"/>
        </w:rPr>
        <w:t>59</w:t>
      </w:r>
      <w:r w:rsidR="00FA281E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7D5CAD" w:rsidRDefault="00FF0252" w:rsidP="00FA7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5CAD">
        <w:rPr>
          <w:rFonts w:ascii="Times New Roman" w:hAnsi="Times New Roman" w:cs="Times New Roman"/>
          <w:sz w:val="28"/>
          <w:szCs w:val="28"/>
        </w:rPr>
        <w:t xml:space="preserve">.  Принятые сообщения регистрируются в журнале регистрации сообщений, </w:t>
      </w:r>
      <w:r w:rsidR="00FA281E">
        <w:rPr>
          <w:rFonts w:ascii="Times New Roman" w:hAnsi="Times New Roman" w:cs="Times New Roman"/>
          <w:sz w:val="28"/>
          <w:szCs w:val="28"/>
        </w:rPr>
        <w:t xml:space="preserve">оформленном согласно приложению </w:t>
      </w:r>
      <w:r w:rsidR="007D5CA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D5CAD" w:rsidRDefault="00FF0252" w:rsidP="00FA7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D5CAD">
        <w:rPr>
          <w:rFonts w:ascii="Times New Roman" w:hAnsi="Times New Roman" w:cs="Times New Roman"/>
          <w:sz w:val="28"/>
          <w:szCs w:val="28"/>
        </w:rPr>
        <w:t xml:space="preserve"> В журнале отражаются:</w:t>
      </w:r>
    </w:p>
    <w:p w:rsidR="007D5CAD" w:rsidRDefault="007D5CAD" w:rsidP="00FA7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 поступившего сообщения;</w:t>
      </w:r>
    </w:p>
    <w:p w:rsidR="007D5CAD" w:rsidRDefault="007D5CAD" w:rsidP="00FA7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поступления сообщения;</w:t>
      </w:r>
    </w:p>
    <w:p w:rsidR="00FC3EE0" w:rsidRDefault="007D5CAD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EE0">
        <w:rPr>
          <w:rFonts w:ascii="Times New Roman" w:hAnsi="Times New Roman" w:cs="Times New Roman"/>
          <w:sz w:val="28"/>
          <w:szCs w:val="28"/>
        </w:rPr>
        <w:t>фамилия, имя, отчество гражданина, адрес места жительства, телефон; наименование и организационно-правовая форма, адрес (местонахождения) юридического лица (</w:t>
      </w:r>
      <w:r w:rsidR="00FC3EE0" w:rsidRPr="00FC3EE0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FC3EE0">
        <w:rPr>
          <w:rFonts w:ascii="Times New Roman" w:hAnsi="Times New Roman" w:cs="Times New Roman"/>
          <w:sz w:val="28"/>
          <w:szCs w:val="28"/>
        </w:rPr>
        <w:t xml:space="preserve"> его представителя), телефон;</w:t>
      </w:r>
    </w:p>
    <w:p w:rsidR="00FC3EE0" w:rsidRDefault="00FC3EE0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содержание сообщения;</w:t>
      </w:r>
    </w:p>
    <w:p w:rsidR="00FC3EE0" w:rsidRDefault="00FC3EE0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принятые меры; </w:t>
      </w:r>
    </w:p>
    <w:p w:rsidR="00FC3EE0" w:rsidRDefault="00FC3EE0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3FC" w:rsidRPr="009A33FC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A33FC">
        <w:rPr>
          <w:rFonts w:ascii="Times New Roman" w:hAnsi="Times New Roman" w:cs="Times New Roman"/>
          <w:sz w:val="28"/>
          <w:szCs w:val="28"/>
        </w:rPr>
        <w:t xml:space="preserve"> </w:t>
      </w:r>
      <w:r w:rsidR="00C81914">
        <w:rPr>
          <w:rFonts w:ascii="Times New Roman" w:hAnsi="Times New Roman" w:cs="Times New Roman"/>
          <w:sz w:val="28"/>
          <w:szCs w:val="28"/>
        </w:rPr>
        <w:t>работника библиотеки</w:t>
      </w:r>
      <w:r w:rsidR="009A33FC">
        <w:rPr>
          <w:rFonts w:ascii="Times New Roman" w:hAnsi="Times New Roman" w:cs="Times New Roman"/>
          <w:sz w:val="28"/>
          <w:szCs w:val="28"/>
        </w:rPr>
        <w:t>, принявшего сообщение.</w:t>
      </w:r>
    </w:p>
    <w:p w:rsidR="009A33FC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33FC">
        <w:rPr>
          <w:rFonts w:ascii="Times New Roman" w:hAnsi="Times New Roman" w:cs="Times New Roman"/>
          <w:sz w:val="28"/>
          <w:szCs w:val="28"/>
        </w:rPr>
        <w:t>.</w:t>
      </w:r>
      <w:r w:rsidR="00FA1DD3">
        <w:rPr>
          <w:rFonts w:ascii="Times New Roman" w:hAnsi="Times New Roman" w:cs="Times New Roman"/>
          <w:sz w:val="28"/>
          <w:szCs w:val="28"/>
        </w:rPr>
        <w:t xml:space="preserve"> В случае отказа заявителя от сообщения своих персональных данных звонок считается анонимным и рассмотрению не подлежит и регистрируется в журнале с соответствующей отметкой.</w:t>
      </w:r>
    </w:p>
    <w:p w:rsidR="00FA1DD3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1DD3">
        <w:rPr>
          <w:rFonts w:ascii="Times New Roman" w:hAnsi="Times New Roman" w:cs="Times New Roman"/>
          <w:sz w:val="28"/>
          <w:szCs w:val="28"/>
        </w:rPr>
        <w:t xml:space="preserve">. </w:t>
      </w:r>
      <w:r w:rsidR="00FA1DD3" w:rsidRPr="005A12B4">
        <w:rPr>
          <w:rFonts w:ascii="Times New Roman" w:hAnsi="Times New Roman" w:cs="Times New Roman"/>
          <w:sz w:val="28"/>
          <w:szCs w:val="28"/>
        </w:rPr>
        <w:t xml:space="preserve">По «телефону доверия» </w:t>
      </w:r>
      <w:r w:rsidR="005A12B4" w:rsidRPr="005A12B4">
        <w:rPr>
          <w:rFonts w:ascii="Times New Roman" w:hAnsi="Times New Roman" w:cs="Times New Roman"/>
          <w:sz w:val="28"/>
          <w:szCs w:val="28"/>
        </w:rPr>
        <w:t>библиотеки</w:t>
      </w:r>
      <w:r w:rsidR="00FA1DD3" w:rsidRPr="005A12B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A281E" w:rsidRPr="005A12B4">
        <w:rPr>
          <w:rFonts w:ascii="Times New Roman" w:hAnsi="Times New Roman" w:cs="Times New Roman"/>
          <w:sz w:val="28"/>
          <w:szCs w:val="28"/>
        </w:rPr>
        <w:t xml:space="preserve">ются </w:t>
      </w:r>
      <w:r w:rsidR="00FA281E">
        <w:rPr>
          <w:rFonts w:ascii="Times New Roman" w:hAnsi="Times New Roman" w:cs="Times New Roman"/>
          <w:sz w:val="28"/>
          <w:szCs w:val="28"/>
        </w:rPr>
        <w:t xml:space="preserve">консультации и </w:t>
      </w:r>
      <w:r w:rsidR="00FA281E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разъяснения </w:t>
      </w:r>
      <w:r w:rsidR="00FA1DD3">
        <w:rPr>
          <w:rFonts w:ascii="Times New Roman" w:hAnsi="Times New Roman" w:cs="Times New Roman"/>
          <w:sz w:val="28"/>
          <w:szCs w:val="28"/>
        </w:rPr>
        <w:t xml:space="preserve">законодательства в области противодействия коррупции, а также порядка обращения в правоохранительные органы, органы прокуратуры или суды. Не даются консультации и разъяснения, касающиеся деятельности и функций </w:t>
      </w:r>
      <w:r w:rsidR="00C81914">
        <w:rPr>
          <w:rFonts w:ascii="Times New Roman" w:hAnsi="Times New Roman" w:cs="Times New Roman"/>
          <w:sz w:val="28"/>
          <w:szCs w:val="28"/>
        </w:rPr>
        <w:t>библиотеки</w:t>
      </w:r>
      <w:r w:rsidR="00FA1DD3">
        <w:rPr>
          <w:rFonts w:ascii="Times New Roman" w:hAnsi="Times New Roman" w:cs="Times New Roman"/>
          <w:sz w:val="28"/>
          <w:szCs w:val="28"/>
        </w:rPr>
        <w:t>.</w:t>
      </w:r>
    </w:p>
    <w:p w:rsidR="00FA1DD3" w:rsidRDefault="00FA1DD3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02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Информация, полученная по «телефону доверия» в течени</w:t>
      </w:r>
      <w:r w:rsidR="00FA2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одного рабочего дня докладывается </w:t>
      </w:r>
      <w:r w:rsidR="00C81914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>, либо лицу, исполняющему его обязанности, для принятия решения.</w:t>
      </w:r>
    </w:p>
    <w:p w:rsidR="00FA1DD3" w:rsidRDefault="00FA1DD3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02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1914">
        <w:rPr>
          <w:rFonts w:ascii="Times New Roman" w:hAnsi="Times New Roman" w:cs="Times New Roman"/>
          <w:sz w:val="28"/>
          <w:szCs w:val="28"/>
        </w:rPr>
        <w:t>Работники библиотеки</w:t>
      </w:r>
      <w:r>
        <w:rPr>
          <w:rFonts w:ascii="Times New Roman" w:hAnsi="Times New Roman" w:cs="Times New Roman"/>
          <w:sz w:val="28"/>
          <w:szCs w:val="28"/>
        </w:rPr>
        <w:t xml:space="preserve">, работающие с информацией о коррупционных проявлениях в </w:t>
      </w:r>
      <w:r w:rsidR="002D114B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, обязаны соблюдать конфиденциальность полученной по «телефону доверия» информации.</w:t>
      </w:r>
    </w:p>
    <w:p w:rsidR="00B55163" w:rsidRDefault="00FA1DD3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02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163">
        <w:rPr>
          <w:rFonts w:ascii="Times New Roman" w:hAnsi="Times New Roman" w:cs="Times New Roman"/>
          <w:sz w:val="28"/>
          <w:szCs w:val="28"/>
        </w:rPr>
        <w:t xml:space="preserve"> Ответ на телефонный звонок начинается с информации о фамилии и должности </w:t>
      </w:r>
      <w:r w:rsidR="002D114B">
        <w:rPr>
          <w:rFonts w:ascii="Times New Roman" w:hAnsi="Times New Roman" w:cs="Times New Roman"/>
          <w:sz w:val="28"/>
          <w:szCs w:val="28"/>
        </w:rPr>
        <w:t>работника библиотеки</w:t>
      </w:r>
      <w:r w:rsidR="00B55163">
        <w:rPr>
          <w:rFonts w:ascii="Times New Roman" w:hAnsi="Times New Roman" w:cs="Times New Roman"/>
          <w:sz w:val="28"/>
          <w:szCs w:val="28"/>
        </w:rPr>
        <w:t>, принявшего звонок.</w:t>
      </w:r>
    </w:p>
    <w:p w:rsidR="00FA1DD3" w:rsidRDefault="00B55163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излагается в сжатой форме, кратко, чётко, в доброжелательном тоне. Речь должна носить официально-деловой характер. В случае,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</w:t>
      </w:r>
      <w:r w:rsidR="00FF0252">
        <w:rPr>
          <w:rFonts w:ascii="Times New Roman" w:hAnsi="Times New Roman" w:cs="Times New Roman"/>
          <w:sz w:val="28"/>
          <w:szCs w:val="28"/>
        </w:rPr>
        <w:t>дать понять, что разговор в под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A281E">
        <w:rPr>
          <w:rFonts w:ascii="Times New Roman" w:hAnsi="Times New Roman" w:cs="Times New Roman"/>
          <w:sz w:val="28"/>
          <w:szCs w:val="28"/>
        </w:rPr>
        <w:t>ной форме не</w:t>
      </w:r>
      <w:r>
        <w:rPr>
          <w:rFonts w:ascii="Times New Roman" w:hAnsi="Times New Roman" w:cs="Times New Roman"/>
          <w:sz w:val="28"/>
          <w:szCs w:val="28"/>
        </w:rPr>
        <w:t xml:space="preserve">допустим, при этом инициатива стереотипа поведения принадлежит </w:t>
      </w:r>
      <w:r w:rsidR="002D114B">
        <w:rPr>
          <w:rFonts w:ascii="Times New Roman" w:hAnsi="Times New Roman" w:cs="Times New Roman"/>
          <w:sz w:val="28"/>
          <w:szCs w:val="28"/>
        </w:rPr>
        <w:t>работнику библиотеки</w:t>
      </w:r>
      <w:r>
        <w:rPr>
          <w:rFonts w:ascii="Times New Roman" w:hAnsi="Times New Roman" w:cs="Times New Roman"/>
          <w:sz w:val="28"/>
          <w:szCs w:val="28"/>
        </w:rPr>
        <w:t>. Рекомендуется категорически избегать конфликтных ситуациях, спо</w:t>
      </w:r>
      <w:r w:rsidR="00FA281E">
        <w:rPr>
          <w:rFonts w:ascii="Times New Roman" w:hAnsi="Times New Roman" w:cs="Times New Roman"/>
          <w:sz w:val="28"/>
          <w:szCs w:val="28"/>
        </w:rPr>
        <w:t>собных нанести ущерб репутации</w:t>
      </w:r>
      <w:r w:rsidR="00C72F8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A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D114B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2D114B">
        <w:rPr>
          <w:rFonts w:ascii="Times New Roman" w:hAnsi="Times New Roman" w:cs="Times New Roman"/>
          <w:sz w:val="28"/>
          <w:szCs w:val="28"/>
        </w:rPr>
        <w:t>работнику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252" w:rsidRDefault="00B55163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02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конце беседы делается обобщение по представленной информации. В случае необходимости уточнятся, правильно ли воспринята информация</w:t>
      </w:r>
      <w:r w:rsidR="00FF0252">
        <w:rPr>
          <w:rFonts w:ascii="Times New Roman" w:hAnsi="Times New Roman" w:cs="Times New Roman"/>
          <w:sz w:val="28"/>
          <w:szCs w:val="28"/>
        </w:rPr>
        <w:t xml:space="preserve">, верно ли записаны данные заявителя. Первым кладёт трубку звонящий. Если заявитель получил исчерпывающую информацию по заданному им вопросу, но разговор не прекращает, то </w:t>
      </w:r>
      <w:r w:rsidR="002D114B">
        <w:rPr>
          <w:rFonts w:ascii="Times New Roman" w:hAnsi="Times New Roman" w:cs="Times New Roman"/>
          <w:sz w:val="28"/>
          <w:szCs w:val="28"/>
        </w:rPr>
        <w:t>работнику библиотеки</w:t>
      </w:r>
      <w:r w:rsidR="00FF0252">
        <w:rPr>
          <w:rFonts w:ascii="Times New Roman" w:hAnsi="Times New Roman" w:cs="Times New Roman"/>
          <w:sz w:val="28"/>
          <w:szCs w:val="28"/>
        </w:rPr>
        <w:t xml:space="preserve"> рекомендуется, вежливо извинившись, закончить разговор.</w:t>
      </w:r>
    </w:p>
    <w:p w:rsidR="00B55163" w:rsidRDefault="00B55163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E0" w:rsidRDefault="00FC3EE0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81E" w:rsidRDefault="00FA281E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81E" w:rsidRDefault="00FA281E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A281E">
        <w:rPr>
          <w:rFonts w:ascii="Times New Roman" w:hAnsi="Times New Roman" w:cs="Times New Roman"/>
          <w:sz w:val="28"/>
          <w:szCs w:val="28"/>
        </w:rPr>
        <w:t xml:space="preserve">                     Приложение</w:t>
      </w:r>
    </w:p>
    <w:p w:rsidR="00FF0252" w:rsidRDefault="00FF0252" w:rsidP="00FF0252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11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28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порядку работы </w:t>
      </w:r>
      <w:r w:rsidRPr="00FF0252">
        <w:rPr>
          <w:rFonts w:ascii="Times New Roman" w:hAnsi="Times New Roman" w:cs="Times New Roman"/>
          <w:sz w:val="28"/>
          <w:szCs w:val="28"/>
        </w:rPr>
        <w:t xml:space="preserve">«телефона доверия»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0252" w:rsidRDefault="00FF0252" w:rsidP="00FF0252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11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0252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</w:t>
      </w:r>
    </w:p>
    <w:p w:rsidR="00FF0252" w:rsidRDefault="002D114B" w:rsidP="002D114B">
      <w:pPr>
        <w:pStyle w:val="ConsPlusNormal"/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252" w:rsidRPr="00FF0252">
        <w:rPr>
          <w:rFonts w:ascii="Times New Roman" w:hAnsi="Times New Roman" w:cs="Times New Roman"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sz w:val="28"/>
          <w:szCs w:val="28"/>
        </w:rPr>
        <w:t>ГБУК «Областная библиотека для слепых»</w:t>
      </w:r>
      <w:r w:rsidR="00FF0252" w:rsidRPr="00FF0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6E1" w:rsidRDefault="006E26E1" w:rsidP="006E26E1">
      <w:pPr>
        <w:pStyle w:val="ConsPlusNormal"/>
        <w:ind w:right="-2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6E26E1" w:rsidRDefault="006E26E1" w:rsidP="002D114B">
      <w:pPr>
        <w:pStyle w:val="ConsPlusNormal"/>
        <w:ind w:right="-2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сообщений, поступивших на «телефону доверия», от граждан и юридических лиц по фактам коррупции в </w:t>
      </w:r>
      <w:r w:rsidR="002D114B">
        <w:rPr>
          <w:rFonts w:ascii="Times New Roman" w:hAnsi="Times New Roman" w:cs="Times New Roman"/>
          <w:sz w:val="28"/>
          <w:szCs w:val="28"/>
        </w:rPr>
        <w:t xml:space="preserve">ГБУК «Областная библиотека для слепых» </w:t>
      </w:r>
    </w:p>
    <w:p w:rsidR="006E26E1" w:rsidRDefault="006E26E1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6E1" w:rsidRDefault="006E26E1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1583"/>
        <w:gridCol w:w="2686"/>
        <w:gridCol w:w="1630"/>
        <w:gridCol w:w="1637"/>
        <w:gridCol w:w="1724"/>
      </w:tblGrid>
      <w:tr w:rsidR="002D114B" w:rsidTr="00176709">
        <w:tc>
          <w:tcPr>
            <w:tcW w:w="652" w:type="dxa"/>
          </w:tcPr>
          <w:p w:rsidR="00FF0252" w:rsidRDefault="006E26E1" w:rsidP="00FC3EE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83" w:type="dxa"/>
          </w:tcPr>
          <w:p w:rsidR="00FF0252" w:rsidRDefault="006E26E1" w:rsidP="006E26E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26E1">
              <w:rPr>
                <w:rFonts w:ascii="Times New Roman" w:hAnsi="Times New Roman" w:cs="Times New Roman"/>
                <w:sz w:val="28"/>
                <w:szCs w:val="28"/>
              </w:rPr>
              <w:t>ата, время поступления сообщения</w:t>
            </w:r>
          </w:p>
        </w:tc>
        <w:tc>
          <w:tcPr>
            <w:tcW w:w="2686" w:type="dxa"/>
          </w:tcPr>
          <w:p w:rsidR="00FF0252" w:rsidRDefault="006E26E1" w:rsidP="006E26E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E26E1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гражданина, адрес места жительства, телефон; наименование и организационно-правовая форма, адрес (местонахождения) юридического лица (фамилия, имя, отчество его представителя), телефон</w:t>
            </w:r>
          </w:p>
        </w:tc>
        <w:tc>
          <w:tcPr>
            <w:tcW w:w="1630" w:type="dxa"/>
          </w:tcPr>
          <w:p w:rsidR="00FF0252" w:rsidRDefault="006E26E1" w:rsidP="006E26E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6E1">
              <w:rPr>
                <w:rFonts w:ascii="Times New Roman" w:hAnsi="Times New Roman" w:cs="Times New Roman"/>
                <w:sz w:val="28"/>
                <w:szCs w:val="28"/>
              </w:rPr>
              <w:t>раткое содержание сообщения</w:t>
            </w:r>
          </w:p>
        </w:tc>
        <w:tc>
          <w:tcPr>
            <w:tcW w:w="1637" w:type="dxa"/>
          </w:tcPr>
          <w:p w:rsidR="00FF0252" w:rsidRDefault="006E26E1" w:rsidP="006E26E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26E1">
              <w:rPr>
                <w:rFonts w:ascii="Times New Roman" w:hAnsi="Times New Roman" w:cs="Times New Roman"/>
                <w:sz w:val="28"/>
                <w:szCs w:val="28"/>
              </w:rPr>
              <w:t>ринятые меры</w:t>
            </w:r>
          </w:p>
        </w:tc>
        <w:tc>
          <w:tcPr>
            <w:tcW w:w="1724" w:type="dxa"/>
          </w:tcPr>
          <w:p w:rsidR="00FF0252" w:rsidRDefault="006E26E1" w:rsidP="002D114B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E26E1">
              <w:rPr>
                <w:rFonts w:ascii="Times New Roman" w:hAnsi="Times New Roman" w:cs="Times New Roman"/>
                <w:sz w:val="28"/>
                <w:szCs w:val="28"/>
              </w:rPr>
              <w:t xml:space="preserve">амилия, имя, отчество </w:t>
            </w:r>
            <w:r w:rsidR="002D114B">
              <w:rPr>
                <w:rFonts w:ascii="Times New Roman" w:hAnsi="Times New Roman" w:cs="Times New Roman"/>
                <w:sz w:val="28"/>
                <w:szCs w:val="28"/>
              </w:rPr>
              <w:t>работника библиотеки</w:t>
            </w:r>
            <w:r w:rsidRPr="006E26E1">
              <w:rPr>
                <w:rFonts w:ascii="Times New Roman" w:hAnsi="Times New Roman" w:cs="Times New Roman"/>
                <w:sz w:val="28"/>
                <w:szCs w:val="28"/>
              </w:rPr>
              <w:t>, принявшего сообщение</w:t>
            </w:r>
          </w:p>
        </w:tc>
      </w:tr>
      <w:tr w:rsidR="002D114B" w:rsidTr="00176709">
        <w:tc>
          <w:tcPr>
            <w:tcW w:w="652" w:type="dxa"/>
          </w:tcPr>
          <w:p w:rsidR="00FF0252" w:rsidRDefault="00FF0252" w:rsidP="00FC3EE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F0252" w:rsidRDefault="00FF0252" w:rsidP="00FC3EE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FF0252" w:rsidRDefault="00FF0252" w:rsidP="00FC3EE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FF0252" w:rsidRDefault="00FF0252" w:rsidP="00FC3EE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FF0252" w:rsidRDefault="00FF0252" w:rsidP="00FC3EE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FF0252" w:rsidRDefault="00FF0252" w:rsidP="00FC3EE0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252" w:rsidRPr="00FA281E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252" w:rsidRPr="00FC3EE0" w:rsidRDefault="00FF0252" w:rsidP="00FC3EE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F0252" w:rsidRPr="00FC3EE0" w:rsidSect="003C72AB">
      <w:pgSz w:w="11907" w:h="16840"/>
      <w:pgMar w:top="28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33D"/>
    <w:multiLevelType w:val="singleLevel"/>
    <w:tmpl w:val="D6728FE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B0B4DF6"/>
    <w:multiLevelType w:val="hybridMultilevel"/>
    <w:tmpl w:val="6E5AD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D7"/>
    <w:rsid w:val="00004D37"/>
    <w:rsid w:val="00011006"/>
    <w:rsid w:val="000153B4"/>
    <w:rsid w:val="00017EFB"/>
    <w:rsid w:val="000359AD"/>
    <w:rsid w:val="00036B7E"/>
    <w:rsid w:val="00036D74"/>
    <w:rsid w:val="000465F6"/>
    <w:rsid w:val="000468CC"/>
    <w:rsid w:val="00050E3D"/>
    <w:rsid w:val="000B39CA"/>
    <w:rsid w:val="00101B89"/>
    <w:rsid w:val="00105873"/>
    <w:rsid w:val="00127499"/>
    <w:rsid w:val="00136716"/>
    <w:rsid w:val="001658C2"/>
    <w:rsid w:val="00176709"/>
    <w:rsid w:val="00180509"/>
    <w:rsid w:val="0019699A"/>
    <w:rsid w:val="001A44E2"/>
    <w:rsid w:val="001B10AB"/>
    <w:rsid w:val="001B5699"/>
    <w:rsid w:val="001E4CAC"/>
    <w:rsid w:val="001E67C8"/>
    <w:rsid w:val="001F5230"/>
    <w:rsid w:val="0022657A"/>
    <w:rsid w:val="002271B6"/>
    <w:rsid w:val="002300CF"/>
    <w:rsid w:val="00255DE9"/>
    <w:rsid w:val="002572E2"/>
    <w:rsid w:val="00266025"/>
    <w:rsid w:val="0027462D"/>
    <w:rsid w:val="002C5FC2"/>
    <w:rsid w:val="002D114B"/>
    <w:rsid w:val="002D2F41"/>
    <w:rsid w:val="002E7871"/>
    <w:rsid w:val="002F3B45"/>
    <w:rsid w:val="002F7071"/>
    <w:rsid w:val="003076C5"/>
    <w:rsid w:val="00313D72"/>
    <w:rsid w:val="00323CCD"/>
    <w:rsid w:val="00326D59"/>
    <w:rsid w:val="003347B3"/>
    <w:rsid w:val="00335E30"/>
    <w:rsid w:val="00346BDB"/>
    <w:rsid w:val="00356701"/>
    <w:rsid w:val="00362A23"/>
    <w:rsid w:val="00364319"/>
    <w:rsid w:val="003651DF"/>
    <w:rsid w:val="00365EF4"/>
    <w:rsid w:val="00370F67"/>
    <w:rsid w:val="003B1C78"/>
    <w:rsid w:val="003C72AB"/>
    <w:rsid w:val="003D0B0E"/>
    <w:rsid w:val="003D344B"/>
    <w:rsid w:val="003D4566"/>
    <w:rsid w:val="003D7D5F"/>
    <w:rsid w:val="003E7C72"/>
    <w:rsid w:val="003F3E92"/>
    <w:rsid w:val="003F7A6D"/>
    <w:rsid w:val="00412E9E"/>
    <w:rsid w:val="00414639"/>
    <w:rsid w:val="00417986"/>
    <w:rsid w:val="004224B3"/>
    <w:rsid w:val="00441963"/>
    <w:rsid w:val="0044397F"/>
    <w:rsid w:val="00444D68"/>
    <w:rsid w:val="004567C1"/>
    <w:rsid w:val="0046403B"/>
    <w:rsid w:val="0047216C"/>
    <w:rsid w:val="00477E59"/>
    <w:rsid w:val="0049033E"/>
    <w:rsid w:val="004B5D16"/>
    <w:rsid w:val="004C33AC"/>
    <w:rsid w:val="004C5C17"/>
    <w:rsid w:val="004D691A"/>
    <w:rsid w:val="004E15DC"/>
    <w:rsid w:val="004E3C19"/>
    <w:rsid w:val="004E4E61"/>
    <w:rsid w:val="00504CC1"/>
    <w:rsid w:val="00510A2F"/>
    <w:rsid w:val="00516EBE"/>
    <w:rsid w:val="00517DDA"/>
    <w:rsid w:val="00522DC9"/>
    <w:rsid w:val="00525002"/>
    <w:rsid w:val="0052658F"/>
    <w:rsid w:val="0053179A"/>
    <w:rsid w:val="00541814"/>
    <w:rsid w:val="00541B02"/>
    <w:rsid w:val="00542366"/>
    <w:rsid w:val="005669B4"/>
    <w:rsid w:val="0057274C"/>
    <w:rsid w:val="005758A2"/>
    <w:rsid w:val="00585AD4"/>
    <w:rsid w:val="00585D3B"/>
    <w:rsid w:val="005A0EFF"/>
    <w:rsid w:val="005A12B4"/>
    <w:rsid w:val="005B6C4A"/>
    <w:rsid w:val="005D2EB8"/>
    <w:rsid w:val="005E0EEA"/>
    <w:rsid w:val="005F1C0A"/>
    <w:rsid w:val="005F20A0"/>
    <w:rsid w:val="005F342D"/>
    <w:rsid w:val="00646CE1"/>
    <w:rsid w:val="00653DD9"/>
    <w:rsid w:val="00664053"/>
    <w:rsid w:val="00674C63"/>
    <w:rsid w:val="00682ED8"/>
    <w:rsid w:val="006837E7"/>
    <w:rsid w:val="00687793"/>
    <w:rsid w:val="006A2A6F"/>
    <w:rsid w:val="006B0E39"/>
    <w:rsid w:val="006C2035"/>
    <w:rsid w:val="006C405E"/>
    <w:rsid w:val="006D0E5C"/>
    <w:rsid w:val="006E26E1"/>
    <w:rsid w:val="00710376"/>
    <w:rsid w:val="007256B4"/>
    <w:rsid w:val="00725EFD"/>
    <w:rsid w:val="00727B59"/>
    <w:rsid w:val="007434DE"/>
    <w:rsid w:val="007437F2"/>
    <w:rsid w:val="00744588"/>
    <w:rsid w:val="0075768C"/>
    <w:rsid w:val="007608F7"/>
    <w:rsid w:val="00761338"/>
    <w:rsid w:val="00773FE8"/>
    <w:rsid w:val="00774FDE"/>
    <w:rsid w:val="00790D2F"/>
    <w:rsid w:val="007B61A2"/>
    <w:rsid w:val="007C0573"/>
    <w:rsid w:val="007C2F16"/>
    <w:rsid w:val="007D5CAD"/>
    <w:rsid w:val="007F1DA3"/>
    <w:rsid w:val="007F275A"/>
    <w:rsid w:val="00813BD2"/>
    <w:rsid w:val="00824645"/>
    <w:rsid w:val="008261B8"/>
    <w:rsid w:val="00836C1A"/>
    <w:rsid w:val="00845B09"/>
    <w:rsid w:val="0085628D"/>
    <w:rsid w:val="008656E0"/>
    <w:rsid w:val="00865868"/>
    <w:rsid w:val="00875DD7"/>
    <w:rsid w:val="008773A8"/>
    <w:rsid w:val="00882D26"/>
    <w:rsid w:val="008900FE"/>
    <w:rsid w:val="008B02EE"/>
    <w:rsid w:val="008C4C56"/>
    <w:rsid w:val="008C57D0"/>
    <w:rsid w:val="008D21E9"/>
    <w:rsid w:val="008E0CE7"/>
    <w:rsid w:val="00910F9A"/>
    <w:rsid w:val="00913457"/>
    <w:rsid w:val="009145FE"/>
    <w:rsid w:val="0092498D"/>
    <w:rsid w:val="00936C3A"/>
    <w:rsid w:val="0096082F"/>
    <w:rsid w:val="00980380"/>
    <w:rsid w:val="009832BD"/>
    <w:rsid w:val="00987E80"/>
    <w:rsid w:val="009A33FC"/>
    <w:rsid w:val="009A3994"/>
    <w:rsid w:val="009F00BA"/>
    <w:rsid w:val="009F7B41"/>
    <w:rsid w:val="00A052F8"/>
    <w:rsid w:val="00A107C5"/>
    <w:rsid w:val="00A15150"/>
    <w:rsid w:val="00A17C10"/>
    <w:rsid w:val="00A251D4"/>
    <w:rsid w:val="00A303EA"/>
    <w:rsid w:val="00A51806"/>
    <w:rsid w:val="00A5486E"/>
    <w:rsid w:val="00A5651A"/>
    <w:rsid w:val="00A64847"/>
    <w:rsid w:val="00A648E8"/>
    <w:rsid w:val="00A714BD"/>
    <w:rsid w:val="00A7605A"/>
    <w:rsid w:val="00A80222"/>
    <w:rsid w:val="00A81121"/>
    <w:rsid w:val="00A83E89"/>
    <w:rsid w:val="00A87DD0"/>
    <w:rsid w:val="00A915BB"/>
    <w:rsid w:val="00A97F8D"/>
    <w:rsid w:val="00AA65AE"/>
    <w:rsid w:val="00AC79E5"/>
    <w:rsid w:val="00AE3205"/>
    <w:rsid w:val="00B008FD"/>
    <w:rsid w:val="00B06B52"/>
    <w:rsid w:val="00B15E98"/>
    <w:rsid w:val="00B32D8B"/>
    <w:rsid w:val="00B33C0D"/>
    <w:rsid w:val="00B40B8E"/>
    <w:rsid w:val="00B42F9C"/>
    <w:rsid w:val="00B55163"/>
    <w:rsid w:val="00B75D8E"/>
    <w:rsid w:val="00B81C99"/>
    <w:rsid w:val="00BA4431"/>
    <w:rsid w:val="00BA527F"/>
    <w:rsid w:val="00BB315B"/>
    <w:rsid w:val="00BD2321"/>
    <w:rsid w:val="00C12C5E"/>
    <w:rsid w:val="00C13F9D"/>
    <w:rsid w:val="00C30102"/>
    <w:rsid w:val="00C340C6"/>
    <w:rsid w:val="00C4540C"/>
    <w:rsid w:val="00C455C5"/>
    <w:rsid w:val="00C50AAE"/>
    <w:rsid w:val="00C5333F"/>
    <w:rsid w:val="00C72F8A"/>
    <w:rsid w:val="00C8029A"/>
    <w:rsid w:val="00C81346"/>
    <w:rsid w:val="00C81914"/>
    <w:rsid w:val="00C97C29"/>
    <w:rsid w:val="00CA003F"/>
    <w:rsid w:val="00CD33EB"/>
    <w:rsid w:val="00CE327E"/>
    <w:rsid w:val="00CE65B3"/>
    <w:rsid w:val="00CE796F"/>
    <w:rsid w:val="00CF0BCE"/>
    <w:rsid w:val="00D001F4"/>
    <w:rsid w:val="00D01CC1"/>
    <w:rsid w:val="00D176A9"/>
    <w:rsid w:val="00D344D1"/>
    <w:rsid w:val="00D37240"/>
    <w:rsid w:val="00D63AD1"/>
    <w:rsid w:val="00D727B2"/>
    <w:rsid w:val="00D80FA5"/>
    <w:rsid w:val="00D9493A"/>
    <w:rsid w:val="00DA54FB"/>
    <w:rsid w:val="00DB7E25"/>
    <w:rsid w:val="00DD186D"/>
    <w:rsid w:val="00DE0A89"/>
    <w:rsid w:val="00DF3E19"/>
    <w:rsid w:val="00DF5EA6"/>
    <w:rsid w:val="00E00270"/>
    <w:rsid w:val="00E15012"/>
    <w:rsid w:val="00E24DA0"/>
    <w:rsid w:val="00E35D0E"/>
    <w:rsid w:val="00E50A4C"/>
    <w:rsid w:val="00E62B64"/>
    <w:rsid w:val="00E83288"/>
    <w:rsid w:val="00E838FA"/>
    <w:rsid w:val="00E87ECC"/>
    <w:rsid w:val="00E87EDD"/>
    <w:rsid w:val="00EB2607"/>
    <w:rsid w:val="00EB7E11"/>
    <w:rsid w:val="00EC0F1E"/>
    <w:rsid w:val="00EC1C8E"/>
    <w:rsid w:val="00EC3D5A"/>
    <w:rsid w:val="00EC66D9"/>
    <w:rsid w:val="00ED653F"/>
    <w:rsid w:val="00EF1C9A"/>
    <w:rsid w:val="00EF30EA"/>
    <w:rsid w:val="00F110B9"/>
    <w:rsid w:val="00F11269"/>
    <w:rsid w:val="00F334A7"/>
    <w:rsid w:val="00F45FCF"/>
    <w:rsid w:val="00F46173"/>
    <w:rsid w:val="00F70A1C"/>
    <w:rsid w:val="00F74370"/>
    <w:rsid w:val="00F77159"/>
    <w:rsid w:val="00F93FF9"/>
    <w:rsid w:val="00F97110"/>
    <w:rsid w:val="00FA1DD3"/>
    <w:rsid w:val="00FA281E"/>
    <w:rsid w:val="00FA5567"/>
    <w:rsid w:val="00FA7395"/>
    <w:rsid w:val="00FC0CE3"/>
    <w:rsid w:val="00FC3EE0"/>
    <w:rsid w:val="00FC570C"/>
    <w:rsid w:val="00FD4F29"/>
    <w:rsid w:val="00FE4D70"/>
    <w:rsid w:val="00FE6CB4"/>
    <w:rsid w:val="00FF0252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51DF"/>
    <w:pPr>
      <w:keepNext/>
      <w:ind w:right="-72" w:hanging="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3651DF"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qFormat/>
    <w:rsid w:val="003651DF"/>
    <w:pPr>
      <w:keepNext/>
      <w:jc w:val="center"/>
      <w:outlineLvl w:val="2"/>
    </w:pPr>
    <w:rPr>
      <w:rFonts w:ascii="Century" w:hAnsi="Century" w:cs="Century"/>
      <w:b/>
      <w:bCs/>
      <w:caps/>
      <w:sz w:val="30"/>
      <w:szCs w:val="30"/>
    </w:rPr>
  </w:style>
  <w:style w:type="paragraph" w:styleId="4">
    <w:name w:val="heading 4"/>
    <w:basedOn w:val="a"/>
    <w:next w:val="a"/>
    <w:link w:val="40"/>
    <w:qFormat/>
    <w:rsid w:val="003651DF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51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51D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3651DF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8"/>
    </w:rPr>
  </w:style>
  <w:style w:type="paragraph" w:styleId="a5">
    <w:name w:val="Body Text"/>
    <w:basedOn w:val="a"/>
    <w:link w:val="a6"/>
    <w:rsid w:val="003651DF"/>
    <w:pPr>
      <w:jc w:val="center"/>
    </w:pPr>
    <w:rPr>
      <w:b/>
      <w:bCs/>
      <w:sz w:val="26"/>
      <w:szCs w:val="26"/>
    </w:rPr>
  </w:style>
  <w:style w:type="character" w:styleId="a7">
    <w:name w:val="Hyperlink"/>
    <w:basedOn w:val="a0"/>
    <w:rsid w:val="003651DF"/>
    <w:rPr>
      <w:color w:val="0000FF"/>
      <w:u w:val="single"/>
    </w:rPr>
  </w:style>
  <w:style w:type="character" w:styleId="a8">
    <w:name w:val="FollowedHyperlink"/>
    <w:basedOn w:val="a0"/>
    <w:rsid w:val="003651DF"/>
    <w:rPr>
      <w:color w:val="800080"/>
      <w:u w:val="single"/>
    </w:rPr>
  </w:style>
  <w:style w:type="paragraph" w:styleId="a9">
    <w:name w:val="Balloon Text"/>
    <w:basedOn w:val="a"/>
    <w:semiHidden/>
    <w:rsid w:val="00EB260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A17C10"/>
    <w:pPr>
      <w:overflowPunct/>
      <w:autoSpaceDE/>
      <w:autoSpaceDN/>
      <w:adjustRightInd/>
      <w:spacing w:after="120"/>
      <w:ind w:left="283"/>
      <w:textAlignment w:val="auto"/>
    </w:pPr>
  </w:style>
  <w:style w:type="paragraph" w:customStyle="1" w:styleId="10">
    <w:name w:val="Обычный1"/>
    <w:rsid w:val="00A107C5"/>
  </w:style>
  <w:style w:type="paragraph" w:styleId="ab">
    <w:name w:val="Normal (Web)"/>
    <w:basedOn w:val="a"/>
    <w:uiPriority w:val="99"/>
    <w:unhideWhenUsed/>
    <w:rsid w:val="005423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60">
    <w:name w:val="Обычный60"/>
    <w:next w:val="59"/>
    <w:rsid w:val="00542366"/>
    <w:rPr>
      <w:noProof/>
    </w:rPr>
  </w:style>
  <w:style w:type="paragraph" w:customStyle="1" w:styleId="59">
    <w:name w:val="Обычный59"/>
    <w:next w:val="58"/>
    <w:rsid w:val="00542366"/>
    <w:rPr>
      <w:noProof/>
    </w:rPr>
  </w:style>
  <w:style w:type="paragraph" w:customStyle="1" w:styleId="58">
    <w:name w:val="Обычный58"/>
    <w:next w:val="a"/>
    <w:rsid w:val="00542366"/>
    <w:rPr>
      <w:noProof/>
    </w:rPr>
  </w:style>
  <w:style w:type="paragraph" w:customStyle="1" w:styleId="ConsPlusNormal">
    <w:name w:val="ConsPlusNormal"/>
    <w:rsid w:val="00542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6082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80222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A80222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A80222"/>
    <w:rPr>
      <w:sz w:val="28"/>
    </w:rPr>
  </w:style>
  <w:style w:type="character" w:styleId="ad">
    <w:name w:val="Emphasis"/>
    <w:basedOn w:val="a0"/>
    <w:qFormat/>
    <w:rsid w:val="00936C3A"/>
    <w:rPr>
      <w:i/>
      <w:iCs/>
    </w:rPr>
  </w:style>
  <w:style w:type="table" w:styleId="ae">
    <w:name w:val="Table Grid"/>
    <w:basedOn w:val="a1"/>
    <w:rsid w:val="00FF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51DF"/>
    <w:pPr>
      <w:keepNext/>
      <w:ind w:right="-72" w:hanging="6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3651DF"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qFormat/>
    <w:rsid w:val="003651DF"/>
    <w:pPr>
      <w:keepNext/>
      <w:jc w:val="center"/>
      <w:outlineLvl w:val="2"/>
    </w:pPr>
    <w:rPr>
      <w:rFonts w:ascii="Century" w:hAnsi="Century" w:cs="Century"/>
      <w:b/>
      <w:bCs/>
      <w:caps/>
      <w:sz w:val="30"/>
      <w:szCs w:val="30"/>
    </w:rPr>
  </w:style>
  <w:style w:type="paragraph" w:styleId="4">
    <w:name w:val="heading 4"/>
    <w:basedOn w:val="a"/>
    <w:next w:val="a"/>
    <w:link w:val="40"/>
    <w:qFormat/>
    <w:rsid w:val="003651DF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51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51D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3651DF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8"/>
    </w:rPr>
  </w:style>
  <w:style w:type="paragraph" w:styleId="a5">
    <w:name w:val="Body Text"/>
    <w:basedOn w:val="a"/>
    <w:link w:val="a6"/>
    <w:rsid w:val="003651DF"/>
    <w:pPr>
      <w:jc w:val="center"/>
    </w:pPr>
    <w:rPr>
      <w:b/>
      <w:bCs/>
      <w:sz w:val="26"/>
      <w:szCs w:val="26"/>
    </w:rPr>
  </w:style>
  <w:style w:type="character" w:styleId="a7">
    <w:name w:val="Hyperlink"/>
    <w:basedOn w:val="a0"/>
    <w:rsid w:val="003651DF"/>
    <w:rPr>
      <w:color w:val="0000FF"/>
      <w:u w:val="single"/>
    </w:rPr>
  </w:style>
  <w:style w:type="character" w:styleId="a8">
    <w:name w:val="FollowedHyperlink"/>
    <w:basedOn w:val="a0"/>
    <w:rsid w:val="003651DF"/>
    <w:rPr>
      <w:color w:val="800080"/>
      <w:u w:val="single"/>
    </w:rPr>
  </w:style>
  <w:style w:type="paragraph" w:styleId="a9">
    <w:name w:val="Balloon Text"/>
    <w:basedOn w:val="a"/>
    <w:semiHidden/>
    <w:rsid w:val="00EB260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A17C10"/>
    <w:pPr>
      <w:overflowPunct/>
      <w:autoSpaceDE/>
      <w:autoSpaceDN/>
      <w:adjustRightInd/>
      <w:spacing w:after="120"/>
      <w:ind w:left="283"/>
      <w:textAlignment w:val="auto"/>
    </w:pPr>
  </w:style>
  <w:style w:type="paragraph" w:customStyle="1" w:styleId="10">
    <w:name w:val="Обычный1"/>
    <w:rsid w:val="00A107C5"/>
  </w:style>
  <w:style w:type="paragraph" w:styleId="ab">
    <w:name w:val="Normal (Web)"/>
    <w:basedOn w:val="a"/>
    <w:uiPriority w:val="99"/>
    <w:unhideWhenUsed/>
    <w:rsid w:val="005423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60">
    <w:name w:val="Обычный60"/>
    <w:next w:val="59"/>
    <w:rsid w:val="00542366"/>
    <w:rPr>
      <w:noProof/>
    </w:rPr>
  </w:style>
  <w:style w:type="paragraph" w:customStyle="1" w:styleId="59">
    <w:name w:val="Обычный59"/>
    <w:next w:val="58"/>
    <w:rsid w:val="00542366"/>
    <w:rPr>
      <w:noProof/>
    </w:rPr>
  </w:style>
  <w:style w:type="paragraph" w:customStyle="1" w:styleId="58">
    <w:name w:val="Обычный58"/>
    <w:next w:val="a"/>
    <w:rsid w:val="00542366"/>
    <w:rPr>
      <w:noProof/>
    </w:rPr>
  </w:style>
  <w:style w:type="paragraph" w:customStyle="1" w:styleId="ConsPlusNormal">
    <w:name w:val="ConsPlusNormal"/>
    <w:rsid w:val="00542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6082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80222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A80222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A80222"/>
    <w:rPr>
      <w:sz w:val="28"/>
    </w:rPr>
  </w:style>
  <w:style w:type="character" w:styleId="ad">
    <w:name w:val="Emphasis"/>
    <w:basedOn w:val="a0"/>
    <w:qFormat/>
    <w:rsid w:val="00936C3A"/>
    <w:rPr>
      <w:i/>
      <w:iCs/>
    </w:rPr>
  </w:style>
  <w:style w:type="table" w:styleId="ae">
    <w:name w:val="Table Grid"/>
    <w:basedOn w:val="a1"/>
    <w:rsid w:val="00FF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09BF-C587-4F11-9460-D328476E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областная администрация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Сираева Айгуль Кимовна</dc:creator>
  <cp:keywords/>
  <dc:description/>
  <cp:lastModifiedBy>User</cp:lastModifiedBy>
  <cp:revision>21</cp:revision>
  <cp:lastPrinted>2020-08-04T10:57:00Z</cp:lastPrinted>
  <dcterms:created xsi:type="dcterms:W3CDTF">2020-07-29T11:41:00Z</dcterms:created>
  <dcterms:modified xsi:type="dcterms:W3CDTF">2021-12-13T10:35:00Z</dcterms:modified>
</cp:coreProperties>
</file>